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E789" w14:textId="77777777" w:rsidR="00F875A7" w:rsidRDefault="00000000">
      <w:pPr>
        <w:spacing w:after="73" w:line="259" w:lineRule="auto"/>
        <w:ind w:left="0" w:firstLine="0"/>
      </w:pPr>
      <w:r>
        <w:rPr>
          <w:b/>
          <w:sz w:val="36"/>
        </w:rPr>
        <w:t>Key information about the home</w:t>
      </w:r>
    </w:p>
    <w:p w14:paraId="6FC82ABD" w14:textId="77777777" w:rsidR="00F875A7" w:rsidRDefault="00000000">
      <w:pPr>
        <w:ind w:left="-5"/>
      </w:pPr>
      <w:r>
        <w:t xml:space="preserve">When you buy a home through shared ownership, you </w:t>
      </w:r>
      <w:proofErr w:type="gramStart"/>
      <w:r>
        <w:t>enter into</w:t>
      </w:r>
      <w:proofErr w:type="gramEnd"/>
      <w:r>
        <w:t xml:space="preserve"> a shared ownership lease. The lease is a legal agreement between you (the ‘leaseholder’) and the landlord. It sets out the rights and responsibilities of both parties. </w:t>
      </w:r>
    </w:p>
    <w:p w14:paraId="6D1C88CC" w14:textId="77777777" w:rsidR="00F875A7" w:rsidRDefault="00000000">
      <w:pPr>
        <w:ind w:left="-5"/>
      </w:pPr>
      <w:r>
        <w:t>Before committing to buy a shared ownership property, you should ensure you take independent legal and financial advice.</w:t>
      </w:r>
    </w:p>
    <w:p w14:paraId="7AB8E8ED" w14:textId="77777777" w:rsidR="00F875A7" w:rsidRDefault="00000000">
      <w:pPr>
        <w:ind w:left="-5"/>
      </w:pPr>
      <w:r>
        <w:t>This key information document is to help you decide if shared ownership is right for you. You should read this document carefully so that you understand what you are buying, and then keep it safe for future reference.</w:t>
      </w:r>
    </w:p>
    <w:p w14:paraId="22CCBED1" w14:textId="77777777" w:rsidR="00F875A7" w:rsidRDefault="00000000">
      <w:pPr>
        <w:ind w:left="-5"/>
      </w:pPr>
      <w:r>
        <w:t xml:space="preserve">It does not form part of the lease. You should carefully consider the information and the accompanying </w:t>
      </w:r>
      <w:proofErr w:type="gramStart"/>
      <w:r>
        <w:t>lease, and</w:t>
      </w:r>
      <w:proofErr w:type="gramEnd"/>
      <w:r>
        <w:t xml:space="preserve"> discuss any issues with your solicitor before signing the lease.</w:t>
      </w:r>
    </w:p>
    <w:p w14:paraId="23C10F00" w14:textId="77777777" w:rsidR="00F875A7" w:rsidRDefault="00000000">
      <w:pPr>
        <w:spacing w:after="540"/>
        <w:ind w:left="-5"/>
      </w:pPr>
      <w:r>
        <w:t>Failure to pay your rent or service charge or your mortgage could mean your house is at risk of repossession.</w:t>
      </w:r>
    </w:p>
    <w:p w14:paraId="406939E2" w14:textId="77777777" w:rsidR="00F875A7" w:rsidRDefault="00000000">
      <w:pPr>
        <w:pBdr>
          <w:top w:val="single" w:sz="24" w:space="0" w:color="000000"/>
          <w:left w:val="single" w:sz="24" w:space="0" w:color="000000"/>
          <w:bottom w:val="single" w:sz="24" w:space="0" w:color="000000"/>
          <w:right w:val="single" w:sz="24" w:space="0" w:color="000000"/>
        </w:pBdr>
        <w:spacing w:after="0"/>
        <w:ind w:left="228" w:firstLine="0"/>
      </w:pPr>
      <w:r>
        <w:t>Examples and figures provided in this key information document are correct at the time of issue but will change over time in accordance with changes in house prices and the terms of the shared ownership lease.</w:t>
      </w:r>
      <w:r>
        <w:br w:type="page"/>
      </w:r>
    </w:p>
    <w:p w14:paraId="1FDE6680" w14:textId="77777777" w:rsidR="00F875A7" w:rsidRDefault="00F875A7">
      <w:pPr>
        <w:spacing w:after="0" w:line="259" w:lineRule="auto"/>
        <w:ind w:left="-1213" w:right="10586" w:firstLine="0"/>
      </w:pPr>
    </w:p>
    <w:tbl>
      <w:tblPr>
        <w:tblStyle w:val="TableGrid"/>
        <w:tblW w:w="9498" w:type="dxa"/>
        <w:tblInd w:w="0" w:type="dxa"/>
        <w:tblCellMar>
          <w:top w:w="153" w:type="dxa"/>
          <w:left w:w="108" w:type="dxa"/>
          <w:right w:w="115" w:type="dxa"/>
        </w:tblCellMar>
        <w:tblLook w:val="04A0" w:firstRow="1" w:lastRow="0" w:firstColumn="1" w:lastColumn="0" w:noHBand="0" w:noVBand="1"/>
      </w:tblPr>
      <w:tblGrid>
        <w:gridCol w:w="2977"/>
        <w:gridCol w:w="6521"/>
      </w:tblGrid>
      <w:tr w:rsidR="00F875A7" w14:paraId="35A1B2DF" w14:textId="77777777">
        <w:trPr>
          <w:trHeight w:val="785"/>
        </w:trPr>
        <w:tc>
          <w:tcPr>
            <w:tcW w:w="2977" w:type="dxa"/>
            <w:tcBorders>
              <w:top w:val="single" w:sz="4" w:space="0" w:color="000000"/>
              <w:left w:val="single" w:sz="4" w:space="0" w:color="000000"/>
              <w:bottom w:val="single" w:sz="4" w:space="0" w:color="000000"/>
              <w:right w:val="single" w:sz="4" w:space="0" w:color="000000"/>
            </w:tcBorders>
          </w:tcPr>
          <w:p w14:paraId="320EF659" w14:textId="77777777" w:rsidR="00F875A7" w:rsidRDefault="00000000">
            <w:pPr>
              <w:spacing w:after="0" w:line="259" w:lineRule="auto"/>
              <w:ind w:left="0" w:firstLine="0"/>
            </w:pPr>
            <w:r>
              <w:rPr>
                <w:b/>
              </w:rPr>
              <w:t>Address</w:t>
            </w:r>
          </w:p>
        </w:tc>
        <w:tc>
          <w:tcPr>
            <w:tcW w:w="6521" w:type="dxa"/>
            <w:tcBorders>
              <w:top w:val="single" w:sz="4" w:space="0" w:color="000000"/>
              <w:left w:val="single" w:sz="4" w:space="0" w:color="000000"/>
              <w:bottom w:val="single" w:sz="4" w:space="0" w:color="000000"/>
              <w:right w:val="single" w:sz="4" w:space="0" w:color="000000"/>
            </w:tcBorders>
            <w:vAlign w:val="center"/>
          </w:tcPr>
          <w:p w14:paraId="030D7081" w14:textId="6AB83CAD" w:rsidR="00F875A7" w:rsidRDefault="00000000">
            <w:pPr>
              <w:spacing w:after="0" w:line="259" w:lineRule="auto"/>
              <w:ind w:left="0" w:firstLine="0"/>
            </w:pPr>
            <w:r>
              <w:t xml:space="preserve">Flat </w:t>
            </w:r>
            <w:r w:rsidR="00A927B0">
              <w:t>3</w:t>
            </w:r>
            <w:r>
              <w:t xml:space="preserve"> Kelso House, 34 Perth Close Perth Close, Northolt, UB5 4FT</w:t>
            </w:r>
          </w:p>
        </w:tc>
      </w:tr>
      <w:tr w:rsidR="00F875A7" w14:paraId="50BE66CB" w14:textId="77777777">
        <w:trPr>
          <w:trHeight w:val="505"/>
        </w:trPr>
        <w:tc>
          <w:tcPr>
            <w:tcW w:w="2977" w:type="dxa"/>
            <w:tcBorders>
              <w:top w:val="single" w:sz="4" w:space="0" w:color="000000"/>
              <w:left w:val="single" w:sz="4" w:space="0" w:color="000000"/>
              <w:bottom w:val="single" w:sz="4" w:space="0" w:color="000000"/>
              <w:right w:val="single" w:sz="4" w:space="0" w:color="000000"/>
            </w:tcBorders>
            <w:vAlign w:val="center"/>
          </w:tcPr>
          <w:p w14:paraId="1757DCB9" w14:textId="77777777" w:rsidR="00F875A7" w:rsidRDefault="00000000">
            <w:pPr>
              <w:spacing w:after="0" w:line="259" w:lineRule="auto"/>
              <w:ind w:left="0" w:firstLine="0"/>
            </w:pPr>
            <w:r>
              <w:rPr>
                <w:b/>
              </w:rPr>
              <w:t>Property type</w:t>
            </w:r>
          </w:p>
        </w:tc>
        <w:tc>
          <w:tcPr>
            <w:tcW w:w="6521" w:type="dxa"/>
            <w:tcBorders>
              <w:top w:val="single" w:sz="4" w:space="0" w:color="000000"/>
              <w:left w:val="single" w:sz="4" w:space="0" w:color="000000"/>
              <w:bottom w:val="single" w:sz="4" w:space="0" w:color="000000"/>
              <w:right w:val="single" w:sz="4" w:space="0" w:color="000000"/>
            </w:tcBorders>
            <w:vAlign w:val="center"/>
          </w:tcPr>
          <w:p w14:paraId="20BB692B" w14:textId="1EC66452" w:rsidR="00F875A7" w:rsidRDefault="00A927B0">
            <w:pPr>
              <w:spacing w:after="0" w:line="259" w:lineRule="auto"/>
              <w:ind w:left="0" w:firstLine="0"/>
            </w:pPr>
            <w:r>
              <w:t>1 bed, Flat</w:t>
            </w:r>
          </w:p>
        </w:tc>
      </w:tr>
      <w:tr w:rsidR="00F875A7" w14:paraId="418F33C0" w14:textId="77777777">
        <w:trPr>
          <w:trHeight w:val="505"/>
        </w:trPr>
        <w:tc>
          <w:tcPr>
            <w:tcW w:w="2977" w:type="dxa"/>
            <w:tcBorders>
              <w:top w:val="single" w:sz="4" w:space="0" w:color="000000"/>
              <w:left w:val="single" w:sz="4" w:space="0" w:color="000000"/>
              <w:bottom w:val="single" w:sz="4" w:space="0" w:color="000000"/>
              <w:right w:val="single" w:sz="4" w:space="0" w:color="000000"/>
            </w:tcBorders>
            <w:vAlign w:val="center"/>
          </w:tcPr>
          <w:p w14:paraId="337A6139" w14:textId="77777777" w:rsidR="00F875A7" w:rsidRDefault="00000000">
            <w:pPr>
              <w:spacing w:after="0" w:line="259" w:lineRule="auto"/>
              <w:ind w:left="0" w:firstLine="0"/>
            </w:pPr>
            <w:r>
              <w:rPr>
                <w:b/>
              </w:rPr>
              <w:t>Scheme</w:t>
            </w:r>
          </w:p>
        </w:tc>
        <w:tc>
          <w:tcPr>
            <w:tcW w:w="6521" w:type="dxa"/>
            <w:tcBorders>
              <w:top w:val="single" w:sz="4" w:space="0" w:color="000000"/>
              <w:left w:val="single" w:sz="4" w:space="0" w:color="000000"/>
              <w:bottom w:val="single" w:sz="4" w:space="0" w:color="000000"/>
              <w:right w:val="single" w:sz="4" w:space="0" w:color="000000"/>
            </w:tcBorders>
            <w:vAlign w:val="center"/>
          </w:tcPr>
          <w:p w14:paraId="78F09BA0" w14:textId="77777777" w:rsidR="00F875A7" w:rsidRDefault="00000000">
            <w:pPr>
              <w:spacing w:after="0" w:line="259" w:lineRule="auto"/>
              <w:ind w:left="0" w:firstLine="0"/>
            </w:pPr>
            <w:r>
              <w:t>Shared ownership</w:t>
            </w:r>
          </w:p>
        </w:tc>
      </w:tr>
      <w:tr w:rsidR="00F875A7" w14:paraId="27EB79BD" w14:textId="77777777">
        <w:trPr>
          <w:trHeight w:val="505"/>
        </w:trPr>
        <w:tc>
          <w:tcPr>
            <w:tcW w:w="2977" w:type="dxa"/>
            <w:tcBorders>
              <w:top w:val="single" w:sz="4" w:space="0" w:color="000000"/>
              <w:left w:val="single" w:sz="4" w:space="0" w:color="000000"/>
              <w:bottom w:val="single" w:sz="4" w:space="0" w:color="000000"/>
              <w:right w:val="single" w:sz="4" w:space="0" w:color="000000"/>
            </w:tcBorders>
            <w:vAlign w:val="center"/>
          </w:tcPr>
          <w:p w14:paraId="2DC11282" w14:textId="77777777" w:rsidR="00F875A7" w:rsidRDefault="00000000">
            <w:pPr>
              <w:spacing w:after="0" w:line="259" w:lineRule="auto"/>
              <w:ind w:left="0" w:firstLine="0"/>
            </w:pPr>
            <w:r>
              <w:rPr>
                <w:b/>
              </w:rPr>
              <w:t>Full market value</w:t>
            </w:r>
          </w:p>
        </w:tc>
        <w:tc>
          <w:tcPr>
            <w:tcW w:w="6521" w:type="dxa"/>
            <w:tcBorders>
              <w:top w:val="single" w:sz="4" w:space="0" w:color="000000"/>
              <w:left w:val="single" w:sz="4" w:space="0" w:color="000000"/>
              <w:bottom w:val="single" w:sz="4" w:space="0" w:color="000000"/>
              <w:right w:val="single" w:sz="4" w:space="0" w:color="000000"/>
            </w:tcBorders>
            <w:vAlign w:val="center"/>
          </w:tcPr>
          <w:p w14:paraId="62EFE32F" w14:textId="424A9DD7" w:rsidR="00F875A7" w:rsidRDefault="00000000">
            <w:pPr>
              <w:spacing w:after="0" w:line="259" w:lineRule="auto"/>
              <w:ind w:left="0" w:firstLine="0"/>
            </w:pPr>
            <w:r>
              <w:t>£</w:t>
            </w:r>
            <w:r w:rsidR="00A927B0">
              <w:t>310</w:t>
            </w:r>
            <w:r>
              <w:t>,000</w:t>
            </w:r>
          </w:p>
        </w:tc>
      </w:tr>
      <w:tr w:rsidR="00F875A7" w14:paraId="1BC7E967" w14:textId="77777777">
        <w:trPr>
          <w:trHeight w:val="1623"/>
        </w:trPr>
        <w:tc>
          <w:tcPr>
            <w:tcW w:w="2977" w:type="dxa"/>
            <w:tcBorders>
              <w:top w:val="single" w:sz="4" w:space="0" w:color="000000"/>
              <w:left w:val="single" w:sz="4" w:space="0" w:color="000000"/>
              <w:bottom w:val="single" w:sz="4" w:space="0" w:color="000000"/>
              <w:right w:val="single" w:sz="4" w:space="0" w:color="000000"/>
            </w:tcBorders>
          </w:tcPr>
          <w:p w14:paraId="0FA9FE36" w14:textId="77777777" w:rsidR="00F875A7" w:rsidRDefault="00000000">
            <w:pPr>
              <w:spacing w:after="0" w:line="259" w:lineRule="auto"/>
              <w:ind w:left="0" w:firstLine="0"/>
            </w:pPr>
            <w:r>
              <w:rPr>
                <w:b/>
              </w:rPr>
              <w:t>Share purchase price</w:t>
            </w:r>
          </w:p>
        </w:tc>
        <w:tc>
          <w:tcPr>
            <w:tcW w:w="6521" w:type="dxa"/>
            <w:tcBorders>
              <w:top w:val="single" w:sz="4" w:space="0" w:color="000000"/>
              <w:left w:val="single" w:sz="4" w:space="0" w:color="000000"/>
              <w:bottom w:val="single" w:sz="4" w:space="0" w:color="000000"/>
              <w:right w:val="single" w:sz="4" w:space="0" w:color="000000"/>
            </w:tcBorders>
            <w:vAlign w:val="center"/>
          </w:tcPr>
          <w:p w14:paraId="078A1A17" w14:textId="74A0A173" w:rsidR="00F875A7" w:rsidRDefault="00000000">
            <w:pPr>
              <w:spacing w:after="0" w:line="259" w:lineRule="auto"/>
              <w:ind w:left="0" w:firstLine="0"/>
            </w:pPr>
            <w:r>
              <w:t>£</w:t>
            </w:r>
            <w:r w:rsidR="00A927B0">
              <w:t>77,500</w:t>
            </w:r>
          </w:p>
          <w:p w14:paraId="581787DF" w14:textId="77777777" w:rsidR="00F875A7" w:rsidRDefault="00000000">
            <w:pPr>
              <w:spacing w:after="242" w:line="259" w:lineRule="auto"/>
              <w:ind w:left="0" w:firstLine="0"/>
            </w:pPr>
            <w:r>
              <w:t>(25.0% share)</w:t>
            </w:r>
          </w:p>
          <w:p w14:paraId="19C4539A" w14:textId="77777777" w:rsidR="00F875A7" w:rsidRDefault="00000000">
            <w:pPr>
              <w:spacing w:after="0" w:line="259" w:lineRule="auto"/>
              <w:ind w:left="0" w:firstLine="0"/>
            </w:pPr>
            <w:r>
              <w:t>The share purchase price offered to you will be based on an assessment of what you can afford.</w:t>
            </w:r>
          </w:p>
        </w:tc>
      </w:tr>
      <w:tr w:rsidR="00F875A7" w14:paraId="2BC1C7DC" w14:textId="77777777">
        <w:trPr>
          <w:trHeight w:val="8069"/>
        </w:trPr>
        <w:tc>
          <w:tcPr>
            <w:tcW w:w="2977" w:type="dxa"/>
            <w:tcBorders>
              <w:top w:val="single" w:sz="4" w:space="0" w:color="000000"/>
              <w:left w:val="single" w:sz="4" w:space="0" w:color="000000"/>
              <w:bottom w:val="single" w:sz="4" w:space="0" w:color="000000"/>
              <w:right w:val="single" w:sz="4" w:space="0" w:color="000000"/>
            </w:tcBorders>
          </w:tcPr>
          <w:p w14:paraId="5F51DF92" w14:textId="77777777" w:rsidR="00F875A7" w:rsidRDefault="00000000">
            <w:pPr>
              <w:spacing w:after="0" w:line="259" w:lineRule="auto"/>
              <w:ind w:left="0" w:firstLine="0"/>
            </w:pPr>
            <w:r>
              <w:rPr>
                <w:b/>
              </w:rPr>
              <w:t>Rent</w:t>
            </w:r>
          </w:p>
        </w:tc>
        <w:tc>
          <w:tcPr>
            <w:tcW w:w="6521" w:type="dxa"/>
            <w:tcBorders>
              <w:top w:val="single" w:sz="4" w:space="0" w:color="000000"/>
              <w:left w:val="single" w:sz="4" w:space="0" w:color="000000"/>
              <w:bottom w:val="single" w:sz="4" w:space="0" w:color="000000"/>
              <w:right w:val="single" w:sz="4" w:space="0" w:color="000000"/>
            </w:tcBorders>
            <w:vAlign w:val="center"/>
          </w:tcPr>
          <w:p w14:paraId="62FAC4FF" w14:textId="54E5EAAF" w:rsidR="00F875A7" w:rsidRDefault="00000000">
            <w:pPr>
              <w:spacing w:after="279"/>
              <w:ind w:left="0" w:firstLine="0"/>
            </w:pPr>
            <w:r>
              <w:t>If the Full Market Value is £3</w:t>
            </w:r>
            <w:r w:rsidR="00A927B0">
              <w:t>1</w:t>
            </w:r>
            <w:r>
              <w:t>0,000 and you buy a 25% share, the rent will be £</w:t>
            </w:r>
            <w:r w:rsidR="00A927B0">
              <w:t>532.81</w:t>
            </w:r>
            <w:r>
              <w:t xml:space="preserve"> a month.</w:t>
            </w:r>
          </w:p>
          <w:p w14:paraId="49644620" w14:textId="77777777" w:rsidR="00F875A7" w:rsidRDefault="00000000">
            <w:pPr>
              <w:spacing w:after="0" w:line="259" w:lineRule="auto"/>
              <w:ind w:left="0" w:firstLine="0"/>
            </w:pPr>
            <w:r>
              <w:t>If you buy a larger share, you'll pay less rent.</w:t>
            </w:r>
          </w:p>
          <w:tbl>
            <w:tblPr>
              <w:tblStyle w:val="TableGrid"/>
              <w:tblW w:w="5846" w:type="dxa"/>
              <w:tblInd w:w="5" w:type="dxa"/>
              <w:tblCellMar>
                <w:top w:w="60" w:type="dxa"/>
                <w:left w:w="137" w:type="dxa"/>
                <w:bottom w:w="20" w:type="dxa"/>
                <w:right w:w="108" w:type="dxa"/>
              </w:tblCellMar>
              <w:tblLook w:val="04A0" w:firstRow="1" w:lastRow="0" w:firstColumn="1" w:lastColumn="0" w:noHBand="0" w:noVBand="1"/>
            </w:tblPr>
            <w:tblGrid>
              <w:gridCol w:w="2160"/>
              <w:gridCol w:w="1843"/>
              <w:gridCol w:w="1843"/>
            </w:tblGrid>
            <w:tr w:rsidR="00A927B0" w14:paraId="0BBEC673" w14:textId="77777777" w:rsidTr="003E0BCE">
              <w:trPr>
                <w:trHeight w:val="599"/>
              </w:trPr>
              <w:tc>
                <w:tcPr>
                  <w:tcW w:w="4003" w:type="dxa"/>
                  <w:gridSpan w:val="2"/>
                  <w:tcBorders>
                    <w:top w:val="single" w:sz="4" w:space="0" w:color="000000"/>
                    <w:left w:val="single" w:sz="4" w:space="0" w:color="000000"/>
                    <w:bottom w:val="single" w:sz="4" w:space="0" w:color="000000"/>
                    <w:right w:val="single" w:sz="4" w:space="0" w:color="000000"/>
                  </w:tcBorders>
                </w:tcPr>
                <w:p w14:paraId="357CB37B" w14:textId="08373393" w:rsidR="00A927B0" w:rsidRDefault="00A927B0">
                  <w:pPr>
                    <w:spacing w:after="0" w:line="259" w:lineRule="auto"/>
                    <w:ind w:left="0" w:firstLine="0"/>
                  </w:pPr>
                  <w:r>
                    <w:t>Share Purchased</w:t>
                  </w:r>
                </w:p>
              </w:tc>
              <w:tc>
                <w:tcPr>
                  <w:tcW w:w="1843" w:type="dxa"/>
                  <w:tcBorders>
                    <w:top w:val="single" w:sz="4" w:space="0" w:color="000000"/>
                    <w:left w:val="single" w:sz="4" w:space="0" w:color="000000"/>
                    <w:bottom w:val="single" w:sz="4" w:space="0" w:color="000000"/>
                    <w:right w:val="single" w:sz="4" w:space="0" w:color="000000"/>
                  </w:tcBorders>
                  <w:vAlign w:val="bottom"/>
                </w:tcPr>
                <w:p w14:paraId="6F2F7C41" w14:textId="7B48DE15" w:rsidR="00A927B0" w:rsidRDefault="00A927B0">
                  <w:pPr>
                    <w:spacing w:after="0" w:line="259" w:lineRule="auto"/>
                    <w:ind w:left="0" w:firstLine="0"/>
                  </w:pPr>
                  <w:r>
                    <w:t>Monthly Rent</w:t>
                  </w:r>
                </w:p>
              </w:tc>
            </w:tr>
            <w:tr w:rsidR="00A927B0" w14:paraId="09F82F58" w14:textId="77777777" w:rsidTr="0055628E">
              <w:trPr>
                <w:trHeight w:val="355"/>
              </w:trPr>
              <w:tc>
                <w:tcPr>
                  <w:tcW w:w="2160" w:type="dxa"/>
                  <w:tcBorders>
                    <w:top w:val="single" w:sz="4" w:space="0" w:color="000000"/>
                    <w:left w:val="single" w:sz="4" w:space="0" w:color="000000"/>
                    <w:bottom w:val="single" w:sz="4" w:space="0" w:color="000000"/>
                    <w:right w:val="single" w:sz="4" w:space="0" w:color="000000"/>
                  </w:tcBorders>
                  <w:vAlign w:val="bottom"/>
                </w:tcPr>
                <w:p w14:paraId="30CFCE92" w14:textId="1D97501F" w:rsidR="00A927B0" w:rsidRDefault="00A927B0" w:rsidP="00A927B0">
                  <w:pPr>
                    <w:spacing w:after="0" w:line="259" w:lineRule="auto"/>
                    <w:ind w:left="0" w:right="29" w:firstLine="0"/>
                    <w:jc w:val="center"/>
                  </w:pPr>
                  <w:r>
                    <w:rPr>
                      <w:sz w:val="22"/>
                    </w:rPr>
                    <w:t>25%</w:t>
                  </w:r>
                </w:p>
              </w:tc>
              <w:tc>
                <w:tcPr>
                  <w:tcW w:w="1843" w:type="dxa"/>
                  <w:tcBorders>
                    <w:top w:val="single" w:sz="4" w:space="0" w:color="000000"/>
                    <w:left w:val="single" w:sz="4" w:space="0" w:color="000000"/>
                    <w:bottom w:val="single" w:sz="4" w:space="0" w:color="000000"/>
                    <w:right w:val="single" w:sz="4" w:space="0" w:color="000000"/>
                  </w:tcBorders>
                  <w:vAlign w:val="bottom"/>
                </w:tcPr>
                <w:p w14:paraId="34D92964" w14:textId="50E9800A" w:rsidR="00A927B0" w:rsidRDefault="00A927B0" w:rsidP="00A927B0">
                  <w:pPr>
                    <w:spacing w:after="0" w:line="259" w:lineRule="auto"/>
                    <w:ind w:left="0" w:firstLine="0"/>
                    <w:jc w:val="right"/>
                  </w:pPr>
                  <w:r>
                    <w:rPr>
                      <w:sz w:val="22"/>
                    </w:rPr>
                    <w:t>£77,500</w:t>
                  </w:r>
                </w:p>
              </w:tc>
              <w:tc>
                <w:tcPr>
                  <w:tcW w:w="1843" w:type="dxa"/>
                  <w:tcBorders>
                    <w:top w:val="single" w:sz="4" w:space="0" w:color="000000"/>
                    <w:left w:val="single" w:sz="4" w:space="0" w:color="000000"/>
                    <w:bottom w:val="single" w:sz="4" w:space="0" w:color="000000"/>
                    <w:right w:val="single" w:sz="4" w:space="0" w:color="000000"/>
                  </w:tcBorders>
                  <w:vAlign w:val="bottom"/>
                </w:tcPr>
                <w:p w14:paraId="2F3471A2" w14:textId="7CF8F643" w:rsidR="00A927B0" w:rsidRDefault="00A927B0" w:rsidP="00A927B0">
                  <w:pPr>
                    <w:spacing w:after="0" w:line="259" w:lineRule="auto"/>
                    <w:ind w:left="0" w:firstLine="0"/>
                    <w:jc w:val="right"/>
                  </w:pPr>
                  <w:r>
                    <w:rPr>
                      <w:sz w:val="22"/>
                    </w:rPr>
                    <w:t>£532.81</w:t>
                  </w:r>
                </w:p>
              </w:tc>
            </w:tr>
            <w:tr w:rsidR="00A927B0" w14:paraId="292A4C85" w14:textId="77777777" w:rsidTr="0055628E">
              <w:trPr>
                <w:trHeight w:val="355"/>
              </w:trPr>
              <w:tc>
                <w:tcPr>
                  <w:tcW w:w="2160" w:type="dxa"/>
                  <w:tcBorders>
                    <w:top w:val="single" w:sz="4" w:space="0" w:color="000000"/>
                    <w:left w:val="single" w:sz="4" w:space="0" w:color="000000"/>
                    <w:bottom w:val="single" w:sz="4" w:space="0" w:color="000000"/>
                    <w:right w:val="single" w:sz="4" w:space="0" w:color="000000"/>
                  </w:tcBorders>
                  <w:vAlign w:val="bottom"/>
                </w:tcPr>
                <w:p w14:paraId="113CEE21" w14:textId="538C7FD5" w:rsidR="00A927B0" w:rsidRDefault="00A927B0" w:rsidP="00A927B0">
                  <w:pPr>
                    <w:spacing w:after="0" w:line="259" w:lineRule="auto"/>
                    <w:ind w:left="0" w:right="29" w:firstLine="0"/>
                    <w:jc w:val="center"/>
                  </w:pPr>
                  <w:r>
                    <w:rPr>
                      <w:sz w:val="22"/>
                    </w:rPr>
                    <w:t>30%</w:t>
                  </w:r>
                </w:p>
              </w:tc>
              <w:tc>
                <w:tcPr>
                  <w:tcW w:w="1843" w:type="dxa"/>
                  <w:tcBorders>
                    <w:top w:val="single" w:sz="4" w:space="0" w:color="000000"/>
                    <w:left w:val="single" w:sz="4" w:space="0" w:color="000000"/>
                    <w:bottom w:val="single" w:sz="4" w:space="0" w:color="000000"/>
                    <w:right w:val="single" w:sz="4" w:space="0" w:color="000000"/>
                  </w:tcBorders>
                  <w:vAlign w:val="bottom"/>
                </w:tcPr>
                <w:p w14:paraId="7AC0A012" w14:textId="5010DFD3" w:rsidR="00A927B0" w:rsidRDefault="00A927B0" w:rsidP="00A927B0">
                  <w:pPr>
                    <w:spacing w:after="0" w:line="259" w:lineRule="auto"/>
                    <w:ind w:left="0" w:firstLine="0"/>
                    <w:jc w:val="right"/>
                  </w:pPr>
                  <w:r>
                    <w:rPr>
                      <w:sz w:val="22"/>
                    </w:rPr>
                    <w:t>£93,000</w:t>
                  </w:r>
                </w:p>
              </w:tc>
              <w:tc>
                <w:tcPr>
                  <w:tcW w:w="1843" w:type="dxa"/>
                  <w:tcBorders>
                    <w:top w:val="single" w:sz="4" w:space="0" w:color="000000"/>
                    <w:left w:val="single" w:sz="4" w:space="0" w:color="000000"/>
                    <w:bottom w:val="single" w:sz="4" w:space="0" w:color="000000"/>
                    <w:right w:val="single" w:sz="4" w:space="0" w:color="000000"/>
                  </w:tcBorders>
                  <w:vAlign w:val="bottom"/>
                </w:tcPr>
                <w:p w14:paraId="69883370" w14:textId="4985E517" w:rsidR="00A927B0" w:rsidRDefault="00A927B0" w:rsidP="00A927B0">
                  <w:pPr>
                    <w:spacing w:after="0" w:line="259" w:lineRule="auto"/>
                    <w:ind w:left="0" w:firstLine="0"/>
                    <w:jc w:val="right"/>
                  </w:pPr>
                  <w:r>
                    <w:rPr>
                      <w:sz w:val="22"/>
                    </w:rPr>
                    <w:t>£497.29</w:t>
                  </w:r>
                </w:p>
              </w:tc>
            </w:tr>
            <w:tr w:rsidR="00A927B0" w14:paraId="26ECD1EE" w14:textId="77777777" w:rsidTr="0055628E">
              <w:trPr>
                <w:trHeight w:val="355"/>
              </w:trPr>
              <w:tc>
                <w:tcPr>
                  <w:tcW w:w="2160" w:type="dxa"/>
                  <w:tcBorders>
                    <w:top w:val="single" w:sz="4" w:space="0" w:color="000000"/>
                    <w:left w:val="single" w:sz="4" w:space="0" w:color="000000"/>
                    <w:bottom w:val="single" w:sz="4" w:space="0" w:color="000000"/>
                    <w:right w:val="single" w:sz="4" w:space="0" w:color="000000"/>
                  </w:tcBorders>
                  <w:vAlign w:val="bottom"/>
                </w:tcPr>
                <w:p w14:paraId="56C65552" w14:textId="48323317" w:rsidR="00A927B0" w:rsidRDefault="00A927B0" w:rsidP="00A927B0">
                  <w:pPr>
                    <w:spacing w:after="0" w:line="259" w:lineRule="auto"/>
                    <w:ind w:left="0" w:right="29" w:firstLine="0"/>
                    <w:jc w:val="center"/>
                  </w:pPr>
                  <w:r>
                    <w:rPr>
                      <w:sz w:val="22"/>
                    </w:rPr>
                    <w:t>40%</w:t>
                  </w:r>
                </w:p>
              </w:tc>
              <w:tc>
                <w:tcPr>
                  <w:tcW w:w="1843" w:type="dxa"/>
                  <w:tcBorders>
                    <w:top w:val="single" w:sz="4" w:space="0" w:color="000000"/>
                    <w:left w:val="single" w:sz="4" w:space="0" w:color="000000"/>
                    <w:bottom w:val="single" w:sz="4" w:space="0" w:color="000000"/>
                    <w:right w:val="single" w:sz="4" w:space="0" w:color="000000"/>
                  </w:tcBorders>
                  <w:vAlign w:val="bottom"/>
                </w:tcPr>
                <w:p w14:paraId="3BBD93BC" w14:textId="48DECB54" w:rsidR="00A927B0" w:rsidRDefault="00A927B0" w:rsidP="00A927B0">
                  <w:pPr>
                    <w:spacing w:after="0" w:line="259" w:lineRule="auto"/>
                    <w:ind w:left="0" w:firstLine="0"/>
                    <w:jc w:val="right"/>
                  </w:pPr>
                  <w:r>
                    <w:rPr>
                      <w:sz w:val="22"/>
                    </w:rPr>
                    <w:t>£124,000</w:t>
                  </w:r>
                </w:p>
              </w:tc>
              <w:tc>
                <w:tcPr>
                  <w:tcW w:w="1843" w:type="dxa"/>
                  <w:tcBorders>
                    <w:top w:val="single" w:sz="4" w:space="0" w:color="000000"/>
                    <w:left w:val="single" w:sz="4" w:space="0" w:color="000000"/>
                    <w:bottom w:val="single" w:sz="4" w:space="0" w:color="000000"/>
                    <w:right w:val="single" w:sz="4" w:space="0" w:color="000000"/>
                  </w:tcBorders>
                  <w:vAlign w:val="bottom"/>
                </w:tcPr>
                <w:p w14:paraId="11C3FDD0" w14:textId="6020DA9C" w:rsidR="00A927B0" w:rsidRDefault="00A927B0" w:rsidP="00A927B0">
                  <w:pPr>
                    <w:spacing w:after="0" w:line="259" w:lineRule="auto"/>
                    <w:ind w:left="0" w:firstLine="0"/>
                    <w:jc w:val="right"/>
                  </w:pPr>
                  <w:r>
                    <w:rPr>
                      <w:sz w:val="22"/>
                    </w:rPr>
                    <w:t>£426.25</w:t>
                  </w:r>
                </w:p>
              </w:tc>
            </w:tr>
            <w:tr w:rsidR="00A927B0" w14:paraId="20AC4E90" w14:textId="77777777" w:rsidTr="0055628E">
              <w:trPr>
                <w:trHeight w:val="355"/>
              </w:trPr>
              <w:tc>
                <w:tcPr>
                  <w:tcW w:w="2160" w:type="dxa"/>
                  <w:tcBorders>
                    <w:top w:val="single" w:sz="4" w:space="0" w:color="000000"/>
                    <w:left w:val="single" w:sz="4" w:space="0" w:color="000000"/>
                    <w:bottom w:val="single" w:sz="4" w:space="0" w:color="000000"/>
                    <w:right w:val="single" w:sz="4" w:space="0" w:color="000000"/>
                  </w:tcBorders>
                  <w:vAlign w:val="bottom"/>
                </w:tcPr>
                <w:p w14:paraId="663E683B" w14:textId="3C7F82C6" w:rsidR="00A927B0" w:rsidRDefault="00A927B0" w:rsidP="00A927B0">
                  <w:pPr>
                    <w:spacing w:after="0" w:line="259" w:lineRule="auto"/>
                    <w:ind w:left="0" w:right="29" w:firstLine="0"/>
                    <w:jc w:val="center"/>
                  </w:pPr>
                  <w:r>
                    <w:rPr>
                      <w:sz w:val="22"/>
                    </w:rPr>
                    <w:t>50%</w:t>
                  </w:r>
                </w:p>
              </w:tc>
              <w:tc>
                <w:tcPr>
                  <w:tcW w:w="1843" w:type="dxa"/>
                  <w:tcBorders>
                    <w:top w:val="single" w:sz="4" w:space="0" w:color="000000"/>
                    <w:left w:val="single" w:sz="4" w:space="0" w:color="000000"/>
                    <w:bottom w:val="single" w:sz="4" w:space="0" w:color="000000"/>
                    <w:right w:val="single" w:sz="4" w:space="0" w:color="000000"/>
                  </w:tcBorders>
                  <w:vAlign w:val="bottom"/>
                </w:tcPr>
                <w:p w14:paraId="1C05B4D4" w14:textId="02C8C11F" w:rsidR="00A927B0" w:rsidRDefault="00A927B0" w:rsidP="00A927B0">
                  <w:pPr>
                    <w:spacing w:after="0" w:line="259" w:lineRule="auto"/>
                    <w:ind w:left="0" w:firstLine="0"/>
                    <w:jc w:val="right"/>
                  </w:pPr>
                  <w:r>
                    <w:rPr>
                      <w:sz w:val="22"/>
                    </w:rPr>
                    <w:t>£155,000</w:t>
                  </w:r>
                </w:p>
              </w:tc>
              <w:tc>
                <w:tcPr>
                  <w:tcW w:w="1843" w:type="dxa"/>
                  <w:tcBorders>
                    <w:top w:val="single" w:sz="4" w:space="0" w:color="000000"/>
                    <w:left w:val="single" w:sz="4" w:space="0" w:color="000000"/>
                    <w:bottom w:val="single" w:sz="4" w:space="0" w:color="000000"/>
                    <w:right w:val="single" w:sz="4" w:space="0" w:color="000000"/>
                  </w:tcBorders>
                  <w:vAlign w:val="bottom"/>
                </w:tcPr>
                <w:p w14:paraId="0331984C" w14:textId="68F60195" w:rsidR="00A927B0" w:rsidRDefault="00A927B0" w:rsidP="00A927B0">
                  <w:pPr>
                    <w:spacing w:after="0" w:line="259" w:lineRule="auto"/>
                    <w:ind w:left="0" w:firstLine="0"/>
                    <w:jc w:val="right"/>
                  </w:pPr>
                  <w:r>
                    <w:rPr>
                      <w:sz w:val="22"/>
                    </w:rPr>
                    <w:t>£355.21</w:t>
                  </w:r>
                </w:p>
              </w:tc>
            </w:tr>
            <w:tr w:rsidR="00A927B0" w14:paraId="3AD23DE8" w14:textId="77777777" w:rsidTr="0055628E">
              <w:trPr>
                <w:trHeight w:val="355"/>
              </w:trPr>
              <w:tc>
                <w:tcPr>
                  <w:tcW w:w="2160" w:type="dxa"/>
                  <w:tcBorders>
                    <w:top w:val="single" w:sz="4" w:space="0" w:color="000000"/>
                    <w:left w:val="single" w:sz="4" w:space="0" w:color="000000"/>
                    <w:bottom w:val="single" w:sz="4" w:space="0" w:color="000000"/>
                    <w:right w:val="single" w:sz="4" w:space="0" w:color="000000"/>
                  </w:tcBorders>
                  <w:vAlign w:val="bottom"/>
                </w:tcPr>
                <w:p w14:paraId="0D4EB193" w14:textId="7942BE77" w:rsidR="00A927B0" w:rsidRDefault="00A927B0" w:rsidP="00A927B0">
                  <w:pPr>
                    <w:spacing w:after="0" w:line="259" w:lineRule="auto"/>
                    <w:ind w:left="0" w:right="29" w:firstLine="0"/>
                    <w:jc w:val="center"/>
                  </w:pPr>
                  <w:r>
                    <w:rPr>
                      <w:sz w:val="22"/>
                    </w:rPr>
                    <w:t>60%</w:t>
                  </w:r>
                </w:p>
              </w:tc>
              <w:tc>
                <w:tcPr>
                  <w:tcW w:w="1843" w:type="dxa"/>
                  <w:tcBorders>
                    <w:top w:val="single" w:sz="4" w:space="0" w:color="000000"/>
                    <w:left w:val="single" w:sz="4" w:space="0" w:color="000000"/>
                    <w:bottom w:val="single" w:sz="4" w:space="0" w:color="000000"/>
                    <w:right w:val="single" w:sz="4" w:space="0" w:color="000000"/>
                  </w:tcBorders>
                  <w:vAlign w:val="bottom"/>
                </w:tcPr>
                <w:p w14:paraId="15F16566" w14:textId="1091DB23" w:rsidR="00A927B0" w:rsidRDefault="00A927B0" w:rsidP="00A927B0">
                  <w:pPr>
                    <w:spacing w:after="0" w:line="259" w:lineRule="auto"/>
                    <w:ind w:left="0" w:firstLine="0"/>
                    <w:jc w:val="right"/>
                  </w:pPr>
                  <w:r>
                    <w:rPr>
                      <w:sz w:val="22"/>
                    </w:rPr>
                    <w:t>£186,000</w:t>
                  </w:r>
                </w:p>
              </w:tc>
              <w:tc>
                <w:tcPr>
                  <w:tcW w:w="1843" w:type="dxa"/>
                  <w:tcBorders>
                    <w:top w:val="single" w:sz="4" w:space="0" w:color="000000"/>
                    <w:left w:val="single" w:sz="4" w:space="0" w:color="000000"/>
                    <w:bottom w:val="single" w:sz="4" w:space="0" w:color="000000"/>
                    <w:right w:val="single" w:sz="4" w:space="0" w:color="000000"/>
                  </w:tcBorders>
                  <w:vAlign w:val="bottom"/>
                </w:tcPr>
                <w:p w14:paraId="1EFF14EB" w14:textId="31150256" w:rsidR="00A927B0" w:rsidRDefault="00A927B0" w:rsidP="00A927B0">
                  <w:pPr>
                    <w:spacing w:after="0" w:line="259" w:lineRule="auto"/>
                    <w:ind w:left="0" w:firstLine="0"/>
                    <w:jc w:val="right"/>
                  </w:pPr>
                  <w:r>
                    <w:rPr>
                      <w:sz w:val="22"/>
                    </w:rPr>
                    <w:t>£284.17</w:t>
                  </w:r>
                </w:p>
              </w:tc>
            </w:tr>
            <w:tr w:rsidR="00A927B0" w14:paraId="10A7A699" w14:textId="77777777" w:rsidTr="0055628E">
              <w:trPr>
                <w:trHeight w:val="355"/>
              </w:trPr>
              <w:tc>
                <w:tcPr>
                  <w:tcW w:w="2160" w:type="dxa"/>
                  <w:tcBorders>
                    <w:top w:val="single" w:sz="4" w:space="0" w:color="000000"/>
                    <w:left w:val="single" w:sz="4" w:space="0" w:color="000000"/>
                    <w:bottom w:val="single" w:sz="4" w:space="0" w:color="000000"/>
                    <w:right w:val="single" w:sz="4" w:space="0" w:color="000000"/>
                  </w:tcBorders>
                  <w:vAlign w:val="bottom"/>
                </w:tcPr>
                <w:p w14:paraId="2E9DD283" w14:textId="4CDB100C" w:rsidR="00A927B0" w:rsidRDefault="00A927B0" w:rsidP="00A927B0">
                  <w:pPr>
                    <w:spacing w:after="0" w:line="259" w:lineRule="auto"/>
                    <w:ind w:left="0" w:right="29" w:firstLine="0"/>
                    <w:jc w:val="center"/>
                  </w:pPr>
                  <w:r>
                    <w:rPr>
                      <w:sz w:val="22"/>
                    </w:rPr>
                    <w:t>70%</w:t>
                  </w:r>
                </w:p>
              </w:tc>
              <w:tc>
                <w:tcPr>
                  <w:tcW w:w="1843" w:type="dxa"/>
                  <w:tcBorders>
                    <w:top w:val="single" w:sz="4" w:space="0" w:color="000000"/>
                    <w:left w:val="single" w:sz="4" w:space="0" w:color="000000"/>
                    <w:bottom w:val="single" w:sz="4" w:space="0" w:color="000000"/>
                    <w:right w:val="single" w:sz="4" w:space="0" w:color="000000"/>
                  </w:tcBorders>
                  <w:vAlign w:val="bottom"/>
                </w:tcPr>
                <w:p w14:paraId="686590BB" w14:textId="0B036A83" w:rsidR="00A927B0" w:rsidRDefault="00A927B0" w:rsidP="00A927B0">
                  <w:pPr>
                    <w:spacing w:after="0" w:line="259" w:lineRule="auto"/>
                    <w:ind w:left="0" w:firstLine="0"/>
                    <w:jc w:val="right"/>
                  </w:pPr>
                  <w:r>
                    <w:rPr>
                      <w:sz w:val="22"/>
                    </w:rPr>
                    <w:t>£217,000</w:t>
                  </w:r>
                </w:p>
              </w:tc>
              <w:tc>
                <w:tcPr>
                  <w:tcW w:w="1843" w:type="dxa"/>
                  <w:tcBorders>
                    <w:top w:val="single" w:sz="4" w:space="0" w:color="000000"/>
                    <w:left w:val="single" w:sz="4" w:space="0" w:color="000000"/>
                    <w:bottom w:val="single" w:sz="4" w:space="0" w:color="000000"/>
                    <w:right w:val="single" w:sz="4" w:space="0" w:color="000000"/>
                  </w:tcBorders>
                  <w:vAlign w:val="bottom"/>
                </w:tcPr>
                <w:p w14:paraId="77A1AE46" w14:textId="05F47AFA" w:rsidR="00A927B0" w:rsidRDefault="00A927B0" w:rsidP="00A927B0">
                  <w:pPr>
                    <w:spacing w:after="0" w:line="259" w:lineRule="auto"/>
                    <w:ind w:left="0" w:firstLine="0"/>
                    <w:jc w:val="right"/>
                  </w:pPr>
                  <w:r>
                    <w:rPr>
                      <w:sz w:val="22"/>
                    </w:rPr>
                    <w:t>£213.13</w:t>
                  </w:r>
                </w:p>
              </w:tc>
            </w:tr>
            <w:tr w:rsidR="00A927B0" w14:paraId="04B83461" w14:textId="77777777" w:rsidTr="0055628E">
              <w:trPr>
                <w:trHeight w:val="355"/>
              </w:trPr>
              <w:tc>
                <w:tcPr>
                  <w:tcW w:w="2160" w:type="dxa"/>
                  <w:tcBorders>
                    <w:top w:val="single" w:sz="4" w:space="0" w:color="000000"/>
                    <w:left w:val="single" w:sz="4" w:space="0" w:color="000000"/>
                    <w:bottom w:val="single" w:sz="4" w:space="0" w:color="000000"/>
                    <w:right w:val="single" w:sz="4" w:space="0" w:color="000000"/>
                  </w:tcBorders>
                  <w:vAlign w:val="bottom"/>
                </w:tcPr>
                <w:p w14:paraId="0AAEF61B" w14:textId="209315C6" w:rsidR="00A927B0" w:rsidRDefault="00A927B0" w:rsidP="00A927B0">
                  <w:pPr>
                    <w:spacing w:after="0" w:line="259" w:lineRule="auto"/>
                    <w:ind w:left="0" w:right="29" w:firstLine="0"/>
                    <w:jc w:val="center"/>
                  </w:pPr>
                  <w:r>
                    <w:rPr>
                      <w:sz w:val="22"/>
                    </w:rPr>
                    <w:t>75%</w:t>
                  </w:r>
                </w:p>
              </w:tc>
              <w:tc>
                <w:tcPr>
                  <w:tcW w:w="1843" w:type="dxa"/>
                  <w:tcBorders>
                    <w:top w:val="single" w:sz="4" w:space="0" w:color="000000"/>
                    <w:left w:val="single" w:sz="4" w:space="0" w:color="000000"/>
                    <w:bottom w:val="single" w:sz="4" w:space="0" w:color="000000"/>
                    <w:right w:val="single" w:sz="4" w:space="0" w:color="000000"/>
                  </w:tcBorders>
                  <w:vAlign w:val="bottom"/>
                </w:tcPr>
                <w:p w14:paraId="721697F4" w14:textId="45B710D1" w:rsidR="00A927B0" w:rsidRDefault="00A927B0" w:rsidP="00A927B0">
                  <w:pPr>
                    <w:spacing w:after="0" w:line="259" w:lineRule="auto"/>
                    <w:ind w:left="0" w:firstLine="0"/>
                    <w:jc w:val="right"/>
                  </w:pPr>
                  <w:r>
                    <w:rPr>
                      <w:sz w:val="22"/>
                    </w:rPr>
                    <w:t>£232,500</w:t>
                  </w:r>
                </w:p>
              </w:tc>
              <w:tc>
                <w:tcPr>
                  <w:tcW w:w="1843" w:type="dxa"/>
                  <w:tcBorders>
                    <w:top w:val="single" w:sz="4" w:space="0" w:color="000000"/>
                    <w:left w:val="single" w:sz="4" w:space="0" w:color="000000"/>
                    <w:bottom w:val="single" w:sz="4" w:space="0" w:color="000000"/>
                    <w:right w:val="single" w:sz="4" w:space="0" w:color="000000"/>
                  </w:tcBorders>
                  <w:vAlign w:val="bottom"/>
                </w:tcPr>
                <w:p w14:paraId="752417F6" w14:textId="59A53C96" w:rsidR="00A927B0" w:rsidRDefault="00A927B0" w:rsidP="00A927B0">
                  <w:pPr>
                    <w:spacing w:after="0" w:line="259" w:lineRule="auto"/>
                    <w:ind w:left="0" w:firstLine="0"/>
                    <w:jc w:val="right"/>
                  </w:pPr>
                  <w:r>
                    <w:rPr>
                      <w:sz w:val="22"/>
                    </w:rPr>
                    <w:t>£177.60</w:t>
                  </w:r>
                </w:p>
              </w:tc>
            </w:tr>
          </w:tbl>
          <w:p w14:paraId="29BE1208" w14:textId="53943B01" w:rsidR="00F875A7" w:rsidRDefault="00000000">
            <w:pPr>
              <w:spacing w:after="0" w:line="259" w:lineRule="auto"/>
              <w:ind w:left="0" w:firstLine="0"/>
            </w:pPr>
            <w:r>
              <w:t>The percentage share and rent amount will change depending on the amount you can afford. You'll receive a worked example after a financial assessment.</w:t>
            </w:r>
          </w:p>
          <w:p w14:paraId="78A86E73" w14:textId="77777777" w:rsidR="00A927B0" w:rsidRDefault="00A927B0">
            <w:pPr>
              <w:spacing w:after="0" w:line="259" w:lineRule="auto"/>
              <w:ind w:left="0" w:firstLine="0"/>
            </w:pPr>
          </w:p>
          <w:p w14:paraId="54751C0B" w14:textId="15936B9E" w:rsidR="00F875A7" w:rsidRDefault="00000000">
            <w:pPr>
              <w:spacing w:after="0" w:line="259" w:lineRule="auto"/>
              <w:ind w:left="0" w:firstLine="0"/>
            </w:pPr>
            <w:r>
              <w:t xml:space="preserve">Your annual rent is calculated as </w:t>
            </w:r>
            <w:r w:rsidR="00A927B0">
              <w:t>2.75</w:t>
            </w:r>
            <w:r>
              <w:t>% of the remaining share of the full market value owned by the landlord.</w:t>
            </w:r>
          </w:p>
        </w:tc>
      </w:tr>
    </w:tbl>
    <w:p w14:paraId="441D120C" w14:textId="77777777" w:rsidR="00F875A7" w:rsidRDefault="00F875A7">
      <w:pPr>
        <w:spacing w:after="0" w:line="259" w:lineRule="auto"/>
        <w:ind w:left="-1213" w:right="10586" w:firstLine="0"/>
      </w:pPr>
    </w:p>
    <w:tbl>
      <w:tblPr>
        <w:tblStyle w:val="TableGrid"/>
        <w:tblW w:w="9498" w:type="dxa"/>
        <w:tblInd w:w="0" w:type="dxa"/>
        <w:tblCellMar>
          <w:top w:w="113" w:type="dxa"/>
          <w:left w:w="108" w:type="dxa"/>
          <w:bottom w:w="113" w:type="dxa"/>
          <w:right w:w="51" w:type="dxa"/>
        </w:tblCellMar>
        <w:tblLook w:val="04A0" w:firstRow="1" w:lastRow="0" w:firstColumn="1" w:lastColumn="0" w:noHBand="0" w:noVBand="1"/>
      </w:tblPr>
      <w:tblGrid>
        <w:gridCol w:w="2977"/>
        <w:gridCol w:w="6521"/>
      </w:tblGrid>
      <w:tr w:rsidR="00F875A7" w14:paraId="6BDC49C7" w14:textId="77777777">
        <w:trPr>
          <w:trHeight w:val="2461"/>
        </w:trPr>
        <w:tc>
          <w:tcPr>
            <w:tcW w:w="2977" w:type="dxa"/>
            <w:tcBorders>
              <w:top w:val="single" w:sz="4" w:space="0" w:color="000000"/>
              <w:left w:val="single" w:sz="4" w:space="0" w:color="000000"/>
              <w:bottom w:val="single" w:sz="4" w:space="0" w:color="000000"/>
              <w:right w:val="single" w:sz="4" w:space="0" w:color="000000"/>
            </w:tcBorders>
          </w:tcPr>
          <w:p w14:paraId="2A4A2902" w14:textId="77777777" w:rsidR="00F875A7" w:rsidRDefault="00000000">
            <w:pPr>
              <w:spacing w:after="0" w:line="259" w:lineRule="auto"/>
              <w:ind w:left="0" w:firstLine="0"/>
            </w:pPr>
            <w:r>
              <w:rPr>
                <w:b/>
              </w:rPr>
              <w:lastRenderedPageBreak/>
              <w:t>Monthly payment to the landlord</w:t>
            </w:r>
          </w:p>
        </w:tc>
        <w:tc>
          <w:tcPr>
            <w:tcW w:w="6521" w:type="dxa"/>
            <w:tcBorders>
              <w:top w:val="single" w:sz="4" w:space="0" w:color="000000"/>
              <w:left w:val="single" w:sz="4" w:space="0" w:color="000000"/>
              <w:bottom w:val="single" w:sz="4" w:space="0" w:color="000000"/>
              <w:right w:val="single" w:sz="4" w:space="0" w:color="000000"/>
            </w:tcBorders>
            <w:vAlign w:val="center"/>
          </w:tcPr>
          <w:p w14:paraId="7A13F29C" w14:textId="77777777" w:rsidR="00F875A7" w:rsidRDefault="00000000">
            <w:pPr>
              <w:spacing w:after="242" w:line="259" w:lineRule="auto"/>
              <w:ind w:left="0" w:firstLine="0"/>
            </w:pPr>
            <w:r>
              <w:t>The monthly payment to the landlord includes:</w:t>
            </w:r>
          </w:p>
          <w:p w14:paraId="6A4F5669" w14:textId="22E84659" w:rsidR="00F875A7" w:rsidRDefault="00000000">
            <w:pPr>
              <w:spacing w:after="0" w:line="259" w:lineRule="auto"/>
              <w:ind w:left="0" w:firstLine="0"/>
            </w:pPr>
            <w:r>
              <w:t>Rent £</w:t>
            </w:r>
            <w:r w:rsidR="00A927B0">
              <w:t>532.81</w:t>
            </w:r>
          </w:p>
          <w:p w14:paraId="00B2F136" w14:textId="4A8B76EE" w:rsidR="00F875A7" w:rsidRDefault="00000000">
            <w:pPr>
              <w:spacing w:after="0" w:line="259" w:lineRule="auto"/>
              <w:ind w:left="0" w:right="89" w:firstLine="0"/>
            </w:pPr>
            <w:r>
              <w:t>Service charge (Estate Charge, Building Insurance, Management fee and Reserve charge all included in the service charge costs) - £</w:t>
            </w:r>
            <w:r w:rsidR="00A927B0">
              <w:t>167.15</w:t>
            </w:r>
            <w:r>
              <w:t xml:space="preserve"> Total monthly payment - £</w:t>
            </w:r>
            <w:r w:rsidR="00A927B0">
              <w:t>699.96</w:t>
            </w:r>
          </w:p>
        </w:tc>
      </w:tr>
      <w:tr w:rsidR="00F875A7" w14:paraId="5E6C7FF2" w14:textId="77777777" w:rsidTr="00A927B0">
        <w:trPr>
          <w:trHeight w:val="2563"/>
        </w:trPr>
        <w:tc>
          <w:tcPr>
            <w:tcW w:w="2977" w:type="dxa"/>
            <w:tcBorders>
              <w:top w:val="single" w:sz="4" w:space="0" w:color="000000"/>
              <w:left w:val="single" w:sz="4" w:space="0" w:color="000000"/>
              <w:bottom w:val="single" w:sz="4" w:space="0" w:color="000000"/>
              <w:right w:val="single" w:sz="4" w:space="0" w:color="000000"/>
            </w:tcBorders>
          </w:tcPr>
          <w:p w14:paraId="7D075B17" w14:textId="77777777" w:rsidR="00F875A7" w:rsidRDefault="00000000">
            <w:pPr>
              <w:spacing w:after="0" w:line="259" w:lineRule="auto"/>
              <w:ind w:left="0" w:firstLine="0"/>
            </w:pPr>
            <w:r>
              <w:rPr>
                <w:b/>
              </w:rPr>
              <w:t>Reservation fee</w:t>
            </w:r>
          </w:p>
        </w:tc>
        <w:tc>
          <w:tcPr>
            <w:tcW w:w="6521" w:type="dxa"/>
            <w:tcBorders>
              <w:top w:val="single" w:sz="4" w:space="0" w:color="000000"/>
              <w:left w:val="single" w:sz="4" w:space="0" w:color="000000"/>
              <w:bottom w:val="single" w:sz="4" w:space="0" w:color="000000"/>
              <w:right w:val="single" w:sz="4" w:space="0" w:color="000000"/>
            </w:tcBorders>
            <w:vAlign w:val="bottom"/>
          </w:tcPr>
          <w:p w14:paraId="720F04CC" w14:textId="50839BDA" w:rsidR="00F875A7" w:rsidRPr="00D330AD" w:rsidRDefault="00000000">
            <w:pPr>
              <w:spacing w:after="242" w:line="259" w:lineRule="auto"/>
              <w:ind w:left="0" w:firstLine="0"/>
              <w:rPr>
                <w:b/>
                <w:bCs/>
              </w:rPr>
            </w:pPr>
            <w:r w:rsidRPr="00D330AD">
              <w:t>£</w:t>
            </w:r>
            <w:r w:rsidR="00A927B0" w:rsidRPr="00D330AD">
              <w:rPr>
                <w:b/>
                <w:bCs/>
              </w:rPr>
              <w:t>500</w:t>
            </w:r>
          </w:p>
          <w:p w14:paraId="4537FCDF" w14:textId="77777777" w:rsidR="00F875A7" w:rsidRPr="00D330AD" w:rsidRDefault="00000000">
            <w:pPr>
              <w:spacing w:after="0" w:line="259" w:lineRule="auto"/>
              <w:ind w:left="0" w:firstLine="0"/>
            </w:pPr>
            <w:r w:rsidRPr="00D330AD">
              <w:t xml:space="preserve">You’ll need to pay a reservation fee to secure your home. When you pay the fee, no one else will be able to reserve the home. </w:t>
            </w:r>
          </w:p>
          <w:p w14:paraId="77758CE0" w14:textId="77777777" w:rsidR="00EA3615" w:rsidRPr="00D330AD" w:rsidRDefault="00EA3615">
            <w:pPr>
              <w:spacing w:after="0" w:line="259" w:lineRule="auto"/>
              <w:ind w:left="0" w:firstLine="0"/>
            </w:pPr>
          </w:p>
          <w:p w14:paraId="36B1CF5A" w14:textId="0BD2D469" w:rsidR="00F875A7" w:rsidRPr="00D330AD" w:rsidRDefault="00000000">
            <w:pPr>
              <w:spacing w:after="0" w:line="259" w:lineRule="auto"/>
              <w:ind w:left="0" w:firstLine="0"/>
            </w:pPr>
            <w:r w:rsidRPr="00D330AD">
              <w:rPr>
                <w:noProof/>
                <w:sz w:val="22"/>
              </w:rPr>
              <mc:AlternateContent>
                <mc:Choice Requires="wpg">
                  <w:drawing>
                    <wp:anchor distT="0" distB="0" distL="114300" distR="114300" simplePos="0" relativeHeight="251658240" behindDoc="1" locked="0" layoutInCell="1" allowOverlap="1" wp14:anchorId="0496CB85" wp14:editId="280A5973">
                      <wp:simplePos x="0" y="0"/>
                      <wp:positionH relativeFrom="column">
                        <wp:posOffset>3023070</wp:posOffset>
                      </wp:positionH>
                      <wp:positionV relativeFrom="paragraph">
                        <wp:posOffset>-25676</wp:posOffset>
                      </wp:positionV>
                      <wp:extent cx="818541" cy="177406"/>
                      <wp:effectExtent l="0" t="0" r="0" b="0"/>
                      <wp:wrapNone/>
                      <wp:docPr id="7029" name="Group 7029"/>
                      <wp:cNvGraphicFramePr/>
                      <a:graphic xmlns:a="http://schemas.openxmlformats.org/drawingml/2006/main">
                        <a:graphicData uri="http://schemas.microsoft.com/office/word/2010/wordprocessingGroup">
                          <wpg:wgp>
                            <wpg:cNvGrpSpPr/>
                            <wpg:grpSpPr>
                              <a:xfrm>
                                <a:off x="0" y="0"/>
                                <a:ext cx="818541" cy="177406"/>
                                <a:chOff x="0" y="0"/>
                                <a:chExt cx="818541" cy="177406"/>
                              </a:xfrm>
                            </wpg:grpSpPr>
                            <wps:wsp>
                              <wps:cNvPr id="8138" name="Shape 8138"/>
                              <wps:cNvSpPr/>
                              <wps:spPr>
                                <a:xfrm>
                                  <a:off x="0" y="0"/>
                                  <a:ext cx="209550" cy="177406"/>
                                </a:xfrm>
                                <a:custGeom>
                                  <a:avLst/>
                                  <a:gdLst/>
                                  <a:ahLst/>
                                  <a:cxnLst/>
                                  <a:rect l="0" t="0" r="0" b="0"/>
                                  <a:pathLst>
                                    <a:path w="209550" h="177406">
                                      <a:moveTo>
                                        <a:pt x="0" y="0"/>
                                      </a:moveTo>
                                      <a:lnTo>
                                        <a:pt x="209550" y="0"/>
                                      </a:lnTo>
                                      <a:lnTo>
                                        <a:pt x="209550" y="177406"/>
                                      </a:lnTo>
                                      <a:lnTo>
                                        <a:pt x="0" y="17740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139" name="Shape 8139"/>
                              <wps:cNvSpPr/>
                              <wps:spPr>
                                <a:xfrm>
                                  <a:off x="209550" y="0"/>
                                  <a:ext cx="48438" cy="177406"/>
                                </a:xfrm>
                                <a:custGeom>
                                  <a:avLst/>
                                  <a:gdLst/>
                                  <a:ahLst/>
                                  <a:cxnLst/>
                                  <a:rect l="0" t="0" r="0" b="0"/>
                                  <a:pathLst>
                                    <a:path w="48438" h="177406">
                                      <a:moveTo>
                                        <a:pt x="0" y="0"/>
                                      </a:moveTo>
                                      <a:lnTo>
                                        <a:pt x="48438" y="0"/>
                                      </a:lnTo>
                                      <a:lnTo>
                                        <a:pt x="48438" y="177406"/>
                                      </a:lnTo>
                                      <a:lnTo>
                                        <a:pt x="0" y="17740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140" name="Shape 8140"/>
                              <wps:cNvSpPr/>
                              <wps:spPr>
                                <a:xfrm>
                                  <a:off x="257988" y="0"/>
                                  <a:ext cx="152400" cy="177406"/>
                                </a:xfrm>
                                <a:custGeom>
                                  <a:avLst/>
                                  <a:gdLst/>
                                  <a:ahLst/>
                                  <a:cxnLst/>
                                  <a:rect l="0" t="0" r="0" b="0"/>
                                  <a:pathLst>
                                    <a:path w="152400" h="177406">
                                      <a:moveTo>
                                        <a:pt x="0" y="0"/>
                                      </a:moveTo>
                                      <a:lnTo>
                                        <a:pt x="152400" y="0"/>
                                      </a:lnTo>
                                      <a:lnTo>
                                        <a:pt x="152400" y="177406"/>
                                      </a:lnTo>
                                      <a:lnTo>
                                        <a:pt x="0" y="17740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141" name="Shape 8141"/>
                              <wps:cNvSpPr/>
                              <wps:spPr>
                                <a:xfrm>
                                  <a:off x="410388" y="0"/>
                                  <a:ext cx="48438" cy="177406"/>
                                </a:xfrm>
                                <a:custGeom>
                                  <a:avLst/>
                                  <a:gdLst/>
                                  <a:ahLst/>
                                  <a:cxnLst/>
                                  <a:rect l="0" t="0" r="0" b="0"/>
                                  <a:pathLst>
                                    <a:path w="48438" h="177406">
                                      <a:moveTo>
                                        <a:pt x="0" y="0"/>
                                      </a:moveTo>
                                      <a:lnTo>
                                        <a:pt x="48438" y="0"/>
                                      </a:lnTo>
                                      <a:lnTo>
                                        <a:pt x="48438" y="177406"/>
                                      </a:lnTo>
                                      <a:lnTo>
                                        <a:pt x="0" y="17740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142" name="Shape 8142"/>
                              <wps:cNvSpPr/>
                              <wps:spPr>
                                <a:xfrm>
                                  <a:off x="458826" y="0"/>
                                  <a:ext cx="359715" cy="177406"/>
                                </a:xfrm>
                                <a:custGeom>
                                  <a:avLst/>
                                  <a:gdLst/>
                                  <a:ahLst/>
                                  <a:cxnLst/>
                                  <a:rect l="0" t="0" r="0" b="0"/>
                                  <a:pathLst>
                                    <a:path w="359715" h="177406">
                                      <a:moveTo>
                                        <a:pt x="0" y="0"/>
                                      </a:moveTo>
                                      <a:lnTo>
                                        <a:pt x="359715" y="0"/>
                                      </a:lnTo>
                                      <a:lnTo>
                                        <a:pt x="359715" y="177406"/>
                                      </a:lnTo>
                                      <a:lnTo>
                                        <a:pt x="0" y="17740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8" name="Shape 258"/>
                              <wps:cNvSpPr/>
                              <wps:spPr>
                                <a:xfrm>
                                  <a:off x="0" y="154488"/>
                                  <a:ext cx="818540" cy="0"/>
                                </a:xfrm>
                                <a:custGeom>
                                  <a:avLst/>
                                  <a:gdLst/>
                                  <a:ahLst/>
                                  <a:cxnLst/>
                                  <a:rect l="0" t="0" r="0" b="0"/>
                                  <a:pathLst>
                                    <a:path w="818540">
                                      <a:moveTo>
                                        <a:pt x="0" y="0"/>
                                      </a:moveTo>
                                      <a:lnTo>
                                        <a:pt x="818540" y="0"/>
                                      </a:lnTo>
                                    </a:path>
                                  </a:pathLst>
                                </a:custGeom>
                                <a:ln w="6697"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29" style="width:64.452pt;height:13.969pt;position:absolute;z-index:-2147483558;mso-position-horizontal-relative:text;mso-position-horizontal:absolute;margin-left:238.037pt;mso-position-vertical-relative:text;margin-top:-2.02182pt;" coordsize="8185,1774">
                      <v:shape id="Shape 8143" style="position:absolute;width:2095;height:1774;left:0;top:0;" coordsize="209550,177406" path="m0,0l209550,0l209550,177406l0,177406l0,0">
                        <v:stroke weight="0pt" endcap="flat" joinstyle="miter" miterlimit="10" on="false" color="#000000" opacity="0"/>
                        <v:fill on="true" color="#ffff00"/>
                      </v:shape>
                      <v:shape id="Shape 8144" style="position:absolute;width:484;height:1774;left:2095;top:0;" coordsize="48438,177406" path="m0,0l48438,0l48438,177406l0,177406l0,0">
                        <v:stroke weight="0pt" endcap="flat" joinstyle="miter" miterlimit="10" on="false" color="#000000" opacity="0"/>
                        <v:fill on="true" color="#ffff00"/>
                      </v:shape>
                      <v:shape id="Shape 8145" style="position:absolute;width:1524;height:1774;left:2579;top:0;" coordsize="152400,177406" path="m0,0l152400,0l152400,177406l0,177406l0,0">
                        <v:stroke weight="0pt" endcap="flat" joinstyle="miter" miterlimit="10" on="false" color="#000000" opacity="0"/>
                        <v:fill on="true" color="#ffff00"/>
                      </v:shape>
                      <v:shape id="Shape 8146" style="position:absolute;width:484;height:1774;left:4103;top:0;" coordsize="48438,177406" path="m0,0l48438,0l48438,177406l0,177406l0,0">
                        <v:stroke weight="0pt" endcap="flat" joinstyle="miter" miterlimit="10" on="false" color="#000000" opacity="0"/>
                        <v:fill on="true" color="#ffff00"/>
                      </v:shape>
                      <v:shape id="Shape 8147" style="position:absolute;width:3597;height:1774;left:4588;top:0;" coordsize="359715,177406" path="m0,0l359715,0l359715,177406l0,177406l0,0">
                        <v:stroke weight="0pt" endcap="flat" joinstyle="miter" miterlimit="10" on="false" color="#000000" opacity="0"/>
                        <v:fill on="true" color="#ffff00"/>
                      </v:shape>
                      <v:shape id="Shape 258" style="position:absolute;width:8185;height:0;left:0;top:1544;" coordsize="818540,0" path="m0,0l818540,0">
                        <v:stroke weight="0.527344pt" endcap="flat" joinstyle="miter" miterlimit="10" on="true" color="#000000"/>
                        <v:fill on="false" color="#000000" opacity="0"/>
                      </v:shape>
                    </v:group>
                  </w:pict>
                </mc:Fallback>
              </mc:AlternateContent>
            </w:r>
            <w:r w:rsidRPr="00D330AD">
              <w:rPr>
                <w:noProof/>
                <w:sz w:val="22"/>
              </w:rPr>
              <mc:AlternateContent>
                <mc:Choice Requires="wpg">
                  <w:drawing>
                    <wp:anchor distT="0" distB="0" distL="114300" distR="114300" simplePos="0" relativeHeight="251659264" behindDoc="1" locked="0" layoutInCell="1" allowOverlap="1" wp14:anchorId="30166A18" wp14:editId="66F0E1F9">
                      <wp:simplePos x="0" y="0"/>
                      <wp:positionH relativeFrom="column">
                        <wp:posOffset>1484198</wp:posOffset>
                      </wp:positionH>
                      <wp:positionV relativeFrom="paragraph">
                        <wp:posOffset>506542</wp:posOffset>
                      </wp:positionV>
                      <wp:extent cx="592849" cy="177406"/>
                      <wp:effectExtent l="0" t="0" r="0" b="0"/>
                      <wp:wrapNone/>
                      <wp:docPr id="7030" name="Group 7030"/>
                      <wp:cNvGraphicFramePr/>
                      <a:graphic xmlns:a="http://schemas.openxmlformats.org/drawingml/2006/main">
                        <a:graphicData uri="http://schemas.microsoft.com/office/word/2010/wordprocessingGroup">
                          <wpg:wgp>
                            <wpg:cNvGrpSpPr/>
                            <wpg:grpSpPr>
                              <a:xfrm>
                                <a:off x="0" y="0"/>
                                <a:ext cx="592849" cy="177406"/>
                                <a:chOff x="0" y="0"/>
                                <a:chExt cx="592849" cy="177406"/>
                              </a:xfrm>
                            </wpg:grpSpPr>
                            <wps:wsp>
                              <wps:cNvPr id="8148" name="Shape 8148"/>
                              <wps:cNvSpPr/>
                              <wps:spPr>
                                <a:xfrm>
                                  <a:off x="0" y="0"/>
                                  <a:ext cx="294830" cy="177406"/>
                                </a:xfrm>
                                <a:custGeom>
                                  <a:avLst/>
                                  <a:gdLst/>
                                  <a:ahLst/>
                                  <a:cxnLst/>
                                  <a:rect l="0" t="0" r="0" b="0"/>
                                  <a:pathLst>
                                    <a:path w="294830" h="177406">
                                      <a:moveTo>
                                        <a:pt x="0" y="0"/>
                                      </a:moveTo>
                                      <a:lnTo>
                                        <a:pt x="294830" y="0"/>
                                      </a:lnTo>
                                      <a:lnTo>
                                        <a:pt x="294830" y="177406"/>
                                      </a:lnTo>
                                      <a:lnTo>
                                        <a:pt x="0" y="17740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149" name="Shape 8149"/>
                              <wps:cNvSpPr/>
                              <wps:spPr>
                                <a:xfrm>
                                  <a:off x="294830" y="0"/>
                                  <a:ext cx="48438" cy="177406"/>
                                </a:xfrm>
                                <a:custGeom>
                                  <a:avLst/>
                                  <a:gdLst/>
                                  <a:ahLst/>
                                  <a:cxnLst/>
                                  <a:rect l="0" t="0" r="0" b="0"/>
                                  <a:pathLst>
                                    <a:path w="48438" h="177406">
                                      <a:moveTo>
                                        <a:pt x="0" y="0"/>
                                      </a:moveTo>
                                      <a:lnTo>
                                        <a:pt x="48438" y="0"/>
                                      </a:lnTo>
                                      <a:lnTo>
                                        <a:pt x="48438" y="177406"/>
                                      </a:lnTo>
                                      <a:lnTo>
                                        <a:pt x="0" y="17740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150" name="Shape 8150"/>
                              <wps:cNvSpPr/>
                              <wps:spPr>
                                <a:xfrm>
                                  <a:off x="343268" y="0"/>
                                  <a:ext cx="249581" cy="177406"/>
                                </a:xfrm>
                                <a:custGeom>
                                  <a:avLst/>
                                  <a:gdLst/>
                                  <a:ahLst/>
                                  <a:cxnLst/>
                                  <a:rect l="0" t="0" r="0" b="0"/>
                                  <a:pathLst>
                                    <a:path w="249581" h="177406">
                                      <a:moveTo>
                                        <a:pt x="0" y="0"/>
                                      </a:moveTo>
                                      <a:lnTo>
                                        <a:pt x="249581" y="0"/>
                                      </a:lnTo>
                                      <a:lnTo>
                                        <a:pt x="249581" y="177406"/>
                                      </a:lnTo>
                                      <a:lnTo>
                                        <a:pt x="0" y="17740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030" style="width:46.681pt;height:13.969pt;position:absolute;z-index:-2147483550;mso-position-horizontal-relative:text;mso-position-horizontal:absolute;margin-left:116.866pt;mso-position-vertical-relative:text;margin-top:39.8852pt;" coordsize="5928,1774">
                      <v:shape id="Shape 8151" style="position:absolute;width:2948;height:1774;left:0;top:0;" coordsize="294830,177406" path="m0,0l294830,0l294830,177406l0,177406l0,0">
                        <v:stroke weight="0pt" endcap="flat" joinstyle="miter" miterlimit="10" on="false" color="#000000" opacity="0"/>
                        <v:fill on="true" color="#ffff00"/>
                      </v:shape>
                      <v:shape id="Shape 8152" style="position:absolute;width:484;height:1774;left:2948;top:0;" coordsize="48438,177406" path="m0,0l48438,0l48438,177406l0,177406l0,0">
                        <v:stroke weight="0pt" endcap="flat" joinstyle="miter" miterlimit="10" on="false" color="#000000" opacity="0"/>
                        <v:fill on="true" color="#ffff00"/>
                      </v:shape>
                      <v:shape id="Shape 8153" style="position:absolute;width:2495;height:1774;left:3432;top:0;" coordsize="249581,177406" path="m0,0l249581,0l249581,177406l0,177406l0,0">
                        <v:stroke weight="0pt" endcap="flat" joinstyle="miter" miterlimit="10" on="false" color="#000000" opacity="0"/>
                        <v:fill on="true" color="#ffff00"/>
                      </v:shape>
                    </v:group>
                  </w:pict>
                </mc:Fallback>
              </mc:AlternateContent>
            </w:r>
            <w:r w:rsidRPr="00D330AD">
              <w:t xml:space="preserve">The reservation fee secures the home for </w:t>
            </w:r>
            <w:r w:rsidR="00EA3615" w:rsidRPr="00D330AD">
              <w:rPr>
                <w:color w:val="FF0000"/>
              </w:rPr>
              <w:t>28</w:t>
            </w:r>
            <w:r w:rsidRPr="00D330AD">
              <w:t xml:space="preserve"> days. If you buy the home, the fee will be taken off the final amount you pay on completion. If you do not buy the home, the fee is not refundable.</w:t>
            </w:r>
          </w:p>
        </w:tc>
      </w:tr>
    </w:tbl>
    <w:p w14:paraId="03754601" w14:textId="77777777" w:rsidR="00F875A7" w:rsidRDefault="00F875A7">
      <w:pPr>
        <w:spacing w:after="0" w:line="259" w:lineRule="auto"/>
        <w:ind w:left="-1213" w:right="10586" w:firstLine="0"/>
      </w:pPr>
    </w:p>
    <w:tbl>
      <w:tblPr>
        <w:tblStyle w:val="TableGrid"/>
        <w:tblW w:w="9498" w:type="dxa"/>
        <w:tblInd w:w="0" w:type="dxa"/>
        <w:tblCellMar>
          <w:top w:w="153" w:type="dxa"/>
          <w:left w:w="88" w:type="dxa"/>
          <w:right w:w="61" w:type="dxa"/>
        </w:tblCellMar>
        <w:tblLook w:val="04A0" w:firstRow="1" w:lastRow="0" w:firstColumn="1" w:lastColumn="0" w:noHBand="0" w:noVBand="1"/>
      </w:tblPr>
      <w:tblGrid>
        <w:gridCol w:w="2977"/>
        <w:gridCol w:w="6521"/>
      </w:tblGrid>
      <w:tr w:rsidR="00D330AD" w:rsidRPr="00D330AD" w14:paraId="49A9608A" w14:textId="77777777" w:rsidTr="00D3290B">
        <w:trPr>
          <w:trHeight w:val="8059"/>
        </w:trPr>
        <w:tc>
          <w:tcPr>
            <w:tcW w:w="2977" w:type="dxa"/>
            <w:tcBorders>
              <w:top w:val="single" w:sz="4" w:space="0" w:color="000000"/>
              <w:left w:val="single" w:sz="4" w:space="0" w:color="000000"/>
              <w:bottom w:val="single" w:sz="4" w:space="0" w:color="000000"/>
              <w:right w:val="single" w:sz="4" w:space="0" w:color="000000"/>
            </w:tcBorders>
          </w:tcPr>
          <w:p w14:paraId="450B34BB" w14:textId="77777777" w:rsidR="00F875A7" w:rsidRPr="00D330AD" w:rsidRDefault="00000000">
            <w:pPr>
              <w:spacing w:after="0" w:line="259" w:lineRule="auto"/>
              <w:ind w:left="20" w:firstLine="0"/>
              <w:rPr>
                <w:color w:val="auto"/>
              </w:rPr>
            </w:pPr>
            <w:r w:rsidRPr="00D330AD">
              <w:rPr>
                <w:b/>
                <w:color w:val="auto"/>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vAlign w:val="center"/>
          </w:tcPr>
          <w:p w14:paraId="59F2D5C1" w14:textId="77777777" w:rsidR="00F875A7" w:rsidRPr="00D330AD" w:rsidRDefault="00000000">
            <w:pPr>
              <w:spacing w:after="242" w:line="259" w:lineRule="auto"/>
              <w:ind w:left="20" w:firstLine="0"/>
              <w:rPr>
                <w:color w:val="auto"/>
              </w:rPr>
            </w:pPr>
            <w:r w:rsidRPr="00D330AD">
              <w:rPr>
                <w:color w:val="auto"/>
              </w:rPr>
              <w:t>To assess your eligibility-</w:t>
            </w:r>
          </w:p>
          <w:p w14:paraId="53FF3590" w14:textId="77777777" w:rsidR="00F875A7" w:rsidRPr="00D330AD" w:rsidRDefault="00000000">
            <w:pPr>
              <w:spacing w:after="293"/>
              <w:ind w:left="20" w:firstLine="0"/>
              <w:rPr>
                <w:color w:val="auto"/>
              </w:rPr>
            </w:pPr>
            <w:r w:rsidRPr="00D330AD">
              <w:rPr>
                <w:color w:val="auto"/>
              </w:rPr>
              <w:t>You can apply to buy the home if both of the following apply:</w:t>
            </w:r>
          </w:p>
          <w:p w14:paraId="00B6B719" w14:textId="77777777" w:rsidR="00F875A7" w:rsidRPr="00D330AD" w:rsidRDefault="00000000">
            <w:pPr>
              <w:numPr>
                <w:ilvl w:val="0"/>
                <w:numId w:val="1"/>
              </w:numPr>
              <w:spacing w:after="10" w:line="232" w:lineRule="auto"/>
              <w:ind w:hanging="360"/>
              <w:rPr>
                <w:color w:val="auto"/>
              </w:rPr>
            </w:pPr>
            <w:r w:rsidRPr="00D330AD">
              <w:rPr>
                <w:color w:val="auto"/>
              </w:rPr>
              <w:t>your gross household income is £90,000 or less</w:t>
            </w:r>
          </w:p>
          <w:p w14:paraId="7C9AEF21" w14:textId="77777777" w:rsidR="00F875A7" w:rsidRPr="00D330AD" w:rsidRDefault="00000000">
            <w:pPr>
              <w:numPr>
                <w:ilvl w:val="0"/>
                <w:numId w:val="1"/>
              </w:numPr>
              <w:spacing w:after="278" w:line="230" w:lineRule="auto"/>
              <w:ind w:hanging="360"/>
              <w:rPr>
                <w:color w:val="auto"/>
              </w:rPr>
            </w:pPr>
            <w:r w:rsidRPr="00D330AD">
              <w:rPr>
                <w:color w:val="auto"/>
              </w:rPr>
              <w:t xml:space="preserve">you cannot afford all of the deposit and mortgage payments to buy a home that meets your </w:t>
            </w:r>
            <w:proofErr w:type="gramStart"/>
            <w:r w:rsidRPr="00D330AD">
              <w:rPr>
                <w:color w:val="auto"/>
              </w:rPr>
              <w:t>needs</w:t>
            </w:r>
            <w:proofErr w:type="gramEnd"/>
          </w:p>
          <w:p w14:paraId="5ED4B5E8" w14:textId="77777777" w:rsidR="00F875A7" w:rsidRPr="00D330AD" w:rsidRDefault="00000000">
            <w:pPr>
              <w:spacing w:after="256" w:line="259" w:lineRule="auto"/>
              <w:ind w:left="20" w:firstLine="0"/>
              <w:rPr>
                <w:color w:val="auto"/>
              </w:rPr>
            </w:pPr>
            <w:r w:rsidRPr="00D330AD">
              <w:rPr>
                <w:color w:val="auto"/>
              </w:rPr>
              <w:t xml:space="preserve"> One of the following must also be true:</w:t>
            </w:r>
          </w:p>
          <w:p w14:paraId="21536079" w14:textId="77777777" w:rsidR="00F875A7" w:rsidRPr="00D330AD" w:rsidRDefault="00000000">
            <w:pPr>
              <w:numPr>
                <w:ilvl w:val="0"/>
                <w:numId w:val="1"/>
              </w:numPr>
              <w:spacing w:after="0" w:line="259" w:lineRule="auto"/>
              <w:ind w:hanging="360"/>
              <w:rPr>
                <w:color w:val="auto"/>
              </w:rPr>
            </w:pPr>
            <w:r w:rsidRPr="00D330AD">
              <w:rPr>
                <w:color w:val="auto"/>
              </w:rPr>
              <w:t>you're a first-time buyer</w:t>
            </w:r>
          </w:p>
          <w:p w14:paraId="16A8B79C" w14:textId="77777777" w:rsidR="00F875A7" w:rsidRPr="00D330AD" w:rsidRDefault="00000000">
            <w:pPr>
              <w:numPr>
                <w:ilvl w:val="0"/>
                <w:numId w:val="1"/>
              </w:numPr>
              <w:spacing w:after="10" w:line="232" w:lineRule="auto"/>
              <w:ind w:hanging="360"/>
              <w:rPr>
                <w:color w:val="auto"/>
              </w:rPr>
            </w:pPr>
            <w:r w:rsidRPr="00D330AD">
              <w:rPr>
                <w:color w:val="auto"/>
              </w:rPr>
              <w:t>you used to own a home but cannot afford to buy one now</w:t>
            </w:r>
          </w:p>
          <w:p w14:paraId="6198913E" w14:textId="77777777" w:rsidR="00F875A7" w:rsidRPr="00D330AD" w:rsidRDefault="00000000">
            <w:pPr>
              <w:numPr>
                <w:ilvl w:val="0"/>
                <w:numId w:val="1"/>
              </w:numPr>
              <w:spacing w:after="10" w:line="232" w:lineRule="auto"/>
              <w:ind w:hanging="360"/>
              <w:rPr>
                <w:color w:val="auto"/>
              </w:rPr>
            </w:pPr>
            <w:r w:rsidRPr="00D330AD">
              <w:rPr>
                <w:color w:val="auto"/>
              </w:rPr>
              <w:t>you're forming a new household - for example, after a relationship breakdown</w:t>
            </w:r>
          </w:p>
          <w:p w14:paraId="3508F2DB" w14:textId="77777777" w:rsidR="00F875A7" w:rsidRPr="00D330AD" w:rsidRDefault="00000000">
            <w:pPr>
              <w:numPr>
                <w:ilvl w:val="0"/>
                <w:numId w:val="1"/>
              </w:numPr>
              <w:spacing w:after="10" w:line="232" w:lineRule="auto"/>
              <w:ind w:hanging="360"/>
              <w:rPr>
                <w:color w:val="auto"/>
              </w:rPr>
            </w:pPr>
            <w:r w:rsidRPr="00D330AD">
              <w:rPr>
                <w:color w:val="auto"/>
              </w:rPr>
              <w:t>you're an existing shared owner, and you want to move</w:t>
            </w:r>
          </w:p>
          <w:p w14:paraId="335994A6" w14:textId="77777777" w:rsidR="00F875A7" w:rsidRPr="00D330AD" w:rsidRDefault="00000000">
            <w:pPr>
              <w:numPr>
                <w:ilvl w:val="0"/>
                <w:numId w:val="1"/>
              </w:numPr>
              <w:spacing w:after="276" w:line="232" w:lineRule="auto"/>
              <w:ind w:hanging="360"/>
              <w:rPr>
                <w:color w:val="auto"/>
              </w:rPr>
            </w:pPr>
            <w:r w:rsidRPr="00D330AD">
              <w:rPr>
                <w:color w:val="auto"/>
              </w:rPr>
              <w:t>you own a home and want to move but cannot afford a new home for your needs</w:t>
            </w:r>
          </w:p>
          <w:p w14:paraId="094ABFC3" w14:textId="77777777" w:rsidR="00D3290B" w:rsidRPr="00D330AD" w:rsidRDefault="00D3290B" w:rsidP="00D3290B">
            <w:pPr>
              <w:pStyle w:val="Normalintable"/>
            </w:pPr>
          </w:p>
          <w:p w14:paraId="13AB498D" w14:textId="77777777" w:rsidR="00D3290B" w:rsidRPr="00D330AD" w:rsidRDefault="00D3290B" w:rsidP="00D3290B">
            <w:pPr>
              <w:pStyle w:val="Normalintable"/>
            </w:pPr>
            <w:r w:rsidRPr="00D330AD">
              <w:t>If you own a home, you must have completed the sale of the home on or before the date you complete your shared ownership purchase.</w:t>
            </w:r>
          </w:p>
          <w:p w14:paraId="2D31520F" w14:textId="77777777" w:rsidR="00D3290B" w:rsidRPr="00D330AD" w:rsidRDefault="00D3290B" w:rsidP="00D3290B">
            <w:pPr>
              <w:pStyle w:val="Normalintable"/>
            </w:pPr>
          </w:p>
          <w:p w14:paraId="2EF35591" w14:textId="77777777" w:rsidR="00857282" w:rsidRPr="00D330AD" w:rsidRDefault="00857282" w:rsidP="00857282">
            <w:pPr>
              <w:spacing w:after="0"/>
              <w:ind w:left="20" w:firstLine="0"/>
              <w:rPr>
                <w:color w:val="auto"/>
              </w:rPr>
            </w:pPr>
            <w:r w:rsidRPr="00D330AD">
              <w:rPr>
                <w:color w:val="auto"/>
              </w:rPr>
              <w:t xml:space="preserve">As part of your application, your finances and credit </w:t>
            </w:r>
          </w:p>
          <w:p w14:paraId="48265572" w14:textId="02036F90" w:rsidR="00857282" w:rsidRPr="00D330AD" w:rsidRDefault="00857282" w:rsidP="00857282">
            <w:pPr>
              <w:spacing w:after="0"/>
              <w:rPr>
                <w:color w:val="auto"/>
              </w:rPr>
            </w:pPr>
            <w:r w:rsidRPr="00D330AD">
              <w:rPr>
                <w:color w:val="auto"/>
              </w:rPr>
              <w:t xml:space="preserve">history will be assessed to ensure that you can </w:t>
            </w:r>
          </w:p>
          <w:p w14:paraId="01A8D1FB" w14:textId="77777777" w:rsidR="00857282" w:rsidRPr="00D330AD" w:rsidRDefault="00857282" w:rsidP="00857282">
            <w:pPr>
              <w:spacing w:after="0"/>
              <w:ind w:left="20" w:firstLine="0"/>
              <w:rPr>
                <w:color w:val="auto"/>
              </w:rPr>
            </w:pPr>
            <w:r w:rsidRPr="00D330AD">
              <w:rPr>
                <w:color w:val="auto"/>
              </w:rPr>
              <w:t xml:space="preserve">afford and sustain the rental and mortgage </w:t>
            </w:r>
          </w:p>
          <w:p w14:paraId="33867E55" w14:textId="7A6C78F6" w:rsidR="00F875A7" w:rsidRPr="00D330AD" w:rsidRDefault="00857282" w:rsidP="00857282">
            <w:pPr>
              <w:spacing w:after="0" w:line="259" w:lineRule="auto"/>
              <w:rPr>
                <w:color w:val="auto"/>
              </w:rPr>
            </w:pPr>
            <w:r w:rsidRPr="00D330AD">
              <w:rPr>
                <w:color w:val="auto"/>
              </w:rPr>
              <w:t xml:space="preserve"> payments.</w:t>
            </w:r>
          </w:p>
        </w:tc>
      </w:tr>
      <w:tr w:rsidR="00D330AD" w:rsidRPr="00D330AD" w14:paraId="4AC7C589" w14:textId="77777777">
        <w:trPr>
          <w:trHeight w:val="505"/>
        </w:trPr>
        <w:tc>
          <w:tcPr>
            <w:tcW w:w="2977" w:type="dxa"/>
            <w:tcBorders>
              <w:top w:val="single" w:sz="4" w:space="0" w:color="000000"/>
              <w:left w:val="single" w:sz="4" w:space="0" w:color="000000"/>
              <w:bottom w:val="single" w:sz="4" w:space="0" w:color="000000"/>
              <w:right w:val="single" w:sz="4" w:space="0" w:color="000000"/>
            </w:tcBorders>
            <w:vAlign w:val="center"/>
          </w:tcPr>
          <w:p w14:paraId="01E969ED" w14:textId="77777777" w:rsidR="00F875A7" w:rsidRPr="00D330AD" w:rsidRDefault="00000000">
            <w:pPr>
              <w:spacing w:after="0" w:line="259" w:lineRule="auto"/>
              <w:ind w:left="20" w:firstLine="0"/>
              <w:rPr>
                <w:color w:val="auto"/>
              </w:rPr>
            </w:pPr>
            <w:r w:rsidRPr="00D330AD">
              <w:rPr>
                <w:b/>
                <w:color w:val="auto"/>
              </w:rPr>
              <w:t>Tenure</w:t>
            </w:r>
          </w:p>
        </w:tc>
        <w:tc>
          <w:tcPr>
            <w:tcW w:w="6521" w:type="dxa"/>
            <w:tcBorders>
              <w:top w:val="single" w:sz="4" w:space="0" w:color="000000"/>
              <w:left w:val="single" w:sz="4" w:space="0" w:color="000000"/>
              <w:bottom w:val="single" w:sz="4" w:space="0" w:color="000000"/>
              <w:right w:val="single" w:sz="4" w:space="0" w:color="000000"/>
            </w:tcBorders>
            <w:vAlign w:val="center"/>
          </w:tcPr>
          <w:p w14:paraId="729149C3" w14:textId="77777777" w:rsidR="00F875A7" w:rsidRPr="00D330AD" w:rsidRDefault="00000000">
            <w:pPr>
              <w:spacing w:after="0" w:line="259" w:lineRule="auto"/>
              <w:ind w:left="20" w:firstLine="0"/>
              <w:rPr>
                <w:color w:val="auto"/>
              </w:rPr>
            </w:pPr>
            <w:r w:rsidRPr="00D330AD">
              <w:rPr>
                <w:color w:val="auto"/>
              </w:rPr>
              <w:t>Leasehold</w:t>
            </w:r>
          </w:p>
        </w:tc>
      </w:tr>
      <w:tr w:rsidR="00D330AD" w:rsidRPr="00D330AD" w14:paraId="07DDDA87" w14:textId="77777777">
        <w:trPr>
          <w:trHeight w:val="505"/>
        </w:trPr>
        <w:tc>
          <w:tcPr>
            <w:tcW w:w="2977" w:type="dxa"/>
            <w:tcBorders>
              <w:top w:val="single" w:sz="4" w:space="0" w:color="000000"/>
              <w:left w:val="single" w:sz="4" w:space="0" w:color="000000"/>
              <w:bottom w:val="single" w:sz="4" w:space="0" w:color="000000"/>
              <w:right w:val="single" w:sz="4" w:space="0" w:color="000000"/>
            </w:tcBorders>
            <w:vAlign w:val="center"/>
          </w:tcPr>
          <w:p w14:paraId="6CF207BC" w14:textId="77777777" w:rsidR="00F875A7" w:rsidRPr="00D330AD" w:rsidRDefault="00000000">
            <w:pPr>
              <w:spacing w:after="0" w:line="259" w:lineRule="auto"/>
              <w:ind w:left="20" w:firstLine="0"/>
              <w:rPr>
                <w:color w:val="auto"/>
              </w:rPr>
            </w:pPr>
            <w:r w:rsidRPr="00D330AD">
              <w:rPr>
                <w:b/>
                <w:color w:val="auto"/>
              </w:rPr>
              <w:t>Lease type</w:t>
            </w:r>
          </w:p>
        </w:tc>
        <w:tc>
          <w:tcPr>
            <w:tcW w:w="6521" w:type="dxa"/>
            <w:tcBorders>
              <w:top w:val="single" w:sz="4" w:space="0" w:color="000000"/>
              <w:left w:val="single" w:sz="4" w:space="0" w:color="000000"/>
              <w:bottom w:val="single" w:sz="4" w:space="0" w:color="000000"/>
              <w:right w:val="single" w:sz="4" w:space="0" w:color="000000"/>
            </w:tcBorders>
            <w:vAlign w:val="center"/>
          </w:tcPr>
          <w:p w14:paraId="1C1FB7E0" w14:textId="77777777" w:rsidR="00F875A7" w:rsidRPr="00D330AD" w:rsidRDefault="00000000">
            <w:pPr>
              <w:spacing w:after="0" w:line="259" w:lineRule="auto"/>
              <w:ind w:left="20" w:firstLine="0"/>
              <w:rPr>
                <w:color w:val="auto"/>
              </w:rPr>
            </w:pPr>
            <w:r w:rsidRPr="00D330AD">
              <w:rPr>
                <w:color w:val="auto"/>
              </w:rPr>
              <w:t>Shared ownership Flat lease</w:t>
            </w:r>
          </w:p>
        </w:tc>
      </w:tr>
      <w:tr w:rsidR="00D330AD" w:rsidRPr="00D330AD" w14:paraId="2A31D30B" w14:textId="77777777">
        <w:trPr>
          <w:trHeight w:val="505"/>
        </w:trPr>
        <w:tc>
          <w:tcPr>
            <w:tcW w:w="2977" w:type="dxa"/>
            <w:tcBorders>
              <w:top w:val="single" w:sz="4" w:space="0" w:color="000000"/>
              <w:left w:val="single" w:sz="4" w:space="0" w:color="000000"/>
              <w:bottom w:val="single" w:sz="4" w:space="0" w:color="000000"/>
              <w:right w:val="single" w:sz="4" w:space="0" w:color="000000"/>
            </w:tcBorders>
            <w:vAlign w:val="center"/>
          </w:tcPr>
          <w:p w14:paraId="651531D3" w14:textId="77777777" w:rsidR="00F875A7" w:rsidRPr="00D330AD" w:rsidRDefault="00000000">
            <w:pPr>
              <w:spacing w:after="0" w:line="259" w:lineRule="auto"/>
              <w:ind w:left="20" w:firstLine="0"/>
              <w:rPr>
                <w:color w:val="auto"/>
              </w:rPr>
            </w:pPr>
            <w:r w:rsidRPr="00D330AD">
              <w:rPr>
                <w:b/>
                <w:color w:val="auto"/>
              </w:rPr>
              <w:t>Lease term</w:t>
            </w:r>
          </w:p>
        </w:tc>
        <w:tc>
          <w:tcPr>
            <w:tcW w:w="6521" w:type="dxa"/>
            <w:tcBorders>
              <w:top w:val="single" w:sz="4" w:space="0" w:color="000000"/>
              <w:left w:val="single" w:sz="4" w:space="0" w:color="000000"/>
              <w:bottom w:val="single" w:sz="4" w:space="0" w:color="000000"/>
              <w:right w:val="single" w:sz="4" w:space="0" w:color="000000"/>
            </w:tcBorders>
            <w:vAlign w:val="center"/>
          </w:tcPr>
          <w:p w14:paraId="7925621C" w14:textId="77777777" w:rsidR="00F875A7" w:rsidRPr="00D330AD" w:rsidRDefault="00000000">
            <w:pPr>
              <w:spacing w:after="0" w:line="259" w:lineRule="auto"/>
              <w:ind w:left="20" w:firstLine="0"/>
              <w:rPr>
                <w:color w:val="auto"/>
              </w:rPr>
            </w:pPr>
            <w:r w:rsidRPr="00D330AD">
              <w:rPr>
                <w:color w:val="auto"/>
              </w:rPr>
              <w:t xml:space="preserve"> 990 years</w:t>
            </w:r>
          </w:p>
        </w:tc>
      </w:tr>
      <w:tr w:rsidR="00F875A7" w:rsidRPr="00D330AD" w14:paraId="29791B86" w14:textId="77777777">
        <w:trPr>
          <w:trHeight w:val="785"/>
        </w:trPr>
        <w:tc>
          <w:tcPr>
            <w:tcW w:w="2977" w:type="dxa"/>
            <w:tcBorders>
              <w:top w:val="single" w:sz="4" w:space="0" w:color="000000"/>
              <w:left w:val="single" w:sz="4" w:space="0" w:color="000000"/>
              <w:bottom w:val="single" w:sz="4" w:space="0" w:color="000000"/>
              <w:right w:val="single" w:sz="4" w:space="0" w:color="000000"/>
            </w:tcBorders>
            <w:vAlign w:val="center"/>
          </w:tcPr>
          <w:p w14:paraId="547A2509" w14:textId="77777777" w:rsidR="00F875A7" w:rsidRPr="00D330AD" w:rsidRDefault="00000000">
            <w:pPr>
              <w:spacing w:after="0" w:line="259" w:lineRule="auto"/>
              <w:ind w:left="20" w:firstLine="0"/>
              <w:rPr>
                <w:color w:val="auto"/>
              </w:rPr>
            </w:pPr>
            <w:r w:rsidRPr="00D330AD">
              <w:rPr>
                <w:b/>
                <w:color w:val="auto"/>
              </w:rPr>
              <w:t>Maximum share you can own</w:t>
            </w:r>
          </w:p>
        </w:tc>
        <w:tc>
          <w:tcPr>
            <w:tcW w:w="6521" w:type="dxa"/>
            <w:tcBorders>
              <w:top w:val="single" w:sz="4" w:space="0" w:color="000000"/>
              <w:left w:val="single" w:sz="4" w:space="0" w:color="000000"/>
              <w:bottom w:val="single" w:sz="4" w:space="0" w:color="000000"/>
              <w:right w:val="single" w:sz="4" w:space="0" w:color="000000"/>
            </w:tcBorders>
          </w:tcPr>
          <w:p w14:paraId="6CEBB484" w14:textId="0D99B062" w:rsidR="00F875A7" w:rsidRPr="00D330AD" w:rsidRDefault="00000000">
            <w:pPr>
              <w:spacing w:after="0" w:line="259" w:lineRule="auto"/>
              <w:ind w:left="20" w:firstLine="0"/>
              <w:rPr>
                <w:color w:val="auto"/>
              </w:rPr>
            </w:pPr>
            <w:r w:rsidRPr="00D330AD">
              <w:rPr>
                <w:color w:val="auto"/>
              </w:rPr>
              <w:t xml:space="preserve">You can </w:t>
            </w:r>
            <w:r w:rsidR="00702BBD" w:rsidRPr="00D330AD">
              <w:rPr>
                <w:color w:val="auto"/>
              </w:rPr>
              <w:t xml:space="preserve">staircase up to 100% </w:t>
            </w:r>
            <w:r w:rsidRPr="00D330AD">
              <w:rPr>
                <w:color w:val="auto"/>
              </w:rPr>
              <w:t>of your home.</w:t>
            </w:r>
          </w:p>
        </w:tc>
      </w:tr>
    </w:tbl>
    <w:p w14:paraId="2621A8FE" w14:textId="77777777" w:rsidR="00F875A7" w:rsidRPr="00D330AD" w:rsidRDefault="00F875A7">
      <w:pPr>
        <w:spacing w:after="0" w:line="259" w:lineRule="auto"/>
        <w:ind w:left="-1213" w:right="79" w:firstLine="0"/>
        <w:rPr>
          <w:color w:val="auto"/>
        </w:rPr>
      </w:pPr>
    </w:p>
    <w:tbl>
      <w:tblPr>
        <w:tblStyle w:val="TableGrid"/>
        <w:tblW w:w="9498" w:type="dxa"/>
        <w:tblInd w:w="0" w:type="dxa"/>
        <w:tblCellMar>
          <w:top w:w="113" w:type="dxa"/>
          <w:left w:w="88" w:type="dxa"/>
          <w:right w:w="64" w:type="dxa"/>
        </w:tblCellMar>
        <w:tblLook w:val="04A0" w:firstRow="1" w:lastRow="0" w:firstColumn="1" w:lastColumn="0" w:noHBand="0" w:noVBand="1"/>
      </w:tblPr>
      <w:tblGrid>
        <w:gridCol w:w="2977"/>
        <w:gridCol w:w="6521"/>
      </w:tblGrid>
      <w:tr w:rsidR="00D330AD" w:rsidRPr="00D330AD" w14:paraId="14607B60" w14:textId="77777777" w:rsidTr="00857282">
        <w:trPr>
          <w:trHeight w:val="1437"/>
        </w:trPr>
        <w:tc>
          <w:tcPr>
            <w:tcW w:w="2977" w:type="dxa"/>
            <w:tcBorders>
              <w:top w:val="single" w:sz="4" w:space="0" w:color="000000"/>
              <w:left w:val="single" w:sz="4" w:space="0" w:color="000000"/>
              <w:bottom w:val="single" w:sz="4" w:space="0" w:color="000000"/>
              <w:right w:val="single" w:sz="4" w:space="0" w:color="000000"/>
            </w:tcBorders>
          </w:tcPr>
          <w:p w14:paraId="745CCC6C" w14:textId="77777777" w:rsidR="00F875A7" w:rsidRPr="00D330AD" w:rsidRDefault="00000000">
            <w:pPr>
              <w:spacing w:after="0" w:line="259" w:lineRule="auto"/>
              <w:ind w:left="20" w:firstLine="0"/>
              <w:rPr>
                <w:color w:val="auto"/>
              </w:rPr>
            </w:pPr>
            <w:r w:rsidRPr="00D330AD">
              <w:rPr>
                <w:b/>
                <w:color w:val="auto"/>
              </w:rPr>
              <w:t>Transfer of freehold</w:t>
            </w:r>
          </w:p>
        </w:tc>
        <w:tc>
          <w:tcPr>
            <w:tcW w:w="6521" w:type="dxa"/>
            <w:tcBorders>
              <w:top w:val="single" w:sz="4" w:space="0" w:color="000000"/>
              <w:left w:val="single" w:sz="4" w:space="0" w:color="000000"/>
              <w:bottom w:val="single" w:sz="4" w:space="0" w:color="000000"/>
              <w:right w:val="single" w:sz="4" w:space="0" w:color="000000"/>
            </w:tcBorders>
            <w:vAlign w:val="center"/>
          </w:tcPr>
          <w:p w14:paraId="238A86C2" w14:textId="77777777" w:rsidR="00F875A7" w:rsidRPr="00D330AD" w:rsidRDefault="00000000" w:rsidP="00857282">
            <w:pPr>
              <w:spacing w:after="0" w:line="259" w:lineRule="auto"/>
              <w:ind w:left="0" w:firstLine="0"/>
              <w:rPr>
                <w:color w:val="auto"/>
              </w:rPr>
            </w:pPr>
            <w:r w:rsidRPr="00D330AD">
              <w:rPr>
                <w:color w:val="auto"/>
              </w:rPr>
              <w:t xml:space="preserve">At 100% ownership, the leasehold title remains in your </w:t>
            </w:r>
            <w:proofErr w:type="gramStart"/>
            <w:r w:rsidRPr="00D330AD">
              <w:rPr>
                <w:color w:val="auto"/>
              </w:rPr>
              <w:t>name</w:t>
            </w:r>
            <w:proofErr w:type="gramEnd"/>
            <w:r w:rsidRPr="00D330AD">
              <w:rPr>
                <w:color w:val="auto"/>
              </w:rPr>
              <w:t xml:space="preserve"> but your shared ownership obligations fall away.</w:t>
            </w:r>
          </w:p>
        </w:tc>
      </w:tr>
      <w:tr w:rsidR="00F875A7" w14:paraId="19834D87" w14:textId="77777777">
        <w:trPr>
          <w:trHeight w:val="3858"/>
        </w:trPr>
        <w:tc>
          <w:tcPr>
            <w:tcW w:w="2977" w:type="dxa"/>
            <w:tcBorders>
              <w:top w:val="single" w:sz="4" w:space="0" w:color="000000"/>
              <w:left w:val="single" w:sz="4" w:space="0" w:color="000000"/>
              <w:bottom w:val="single" w:sz="4" w:space="0" w:color="000000"/>
              <w:right w:val="single" w:sz="4" w:space="0" w:color="000000"/>
            </w:tcBorders>
          </w:tcPr>
          <w:p w14:paraId="6203EBC0" w14:textId="77777777" w:rsidR="00F875A7" w:rsidRDefault="00000000">
            <w:pPr>
              <w:spacing w:after="0" w:line="259" w:lineRule="auto"/>
              <w:ind w:left="20" w:firstLine="0"/>
            </w:pPr>
            <w:r>
              <w:rPr>
                <w:b/>
              </w:rPr>
              <w:lastRenderedPageBreak/>
              <w:t>Landlord</w:t>
            </w:r>
          </w:p>
        </w:tc>
        <w:tc>
          <w:tcPr>
            <w:tcW w:w="6521" w:type="dxa"/>
            <w:tcBorders>
              <w:top w:val="single" w:sz="4" w:space="0" w:color="000000"/>
              <w:left w:val="single" w:sz="4" w:space="0" w:color="000000"/>
              <w:bottom w:val="single" w:sz="4" w:space="0" w:color="000000"/>
              <w:right w:val="single" w:sz="4" w:space="0" w:color="000000"/>
            </w:tcBorders>
            <w:vAlign w:val="center"/>
          </w:tcPr>
          <w:p w14:paraId="4B781A03" w14:textId="77777777" w:rsidR="00F875A7" w:rsidRDefault="00000000" w:rsidP="00EA3615">
            <w:pPr>
              <w:spacing w:after="0" w:line="259" w:lineRule="auto"/>
              <w:ind w:left="0" w:firstLine="0"/>
            </w:pPr>
            <w:r>
              <w:t>Network Homes Limited</w:t>
            </w:r>
          </w:p>
          <w:p w14:paraId="598AC931" w14:textId="77777777" w:rsidR="00F875A7" w:rsidRDefault="00000000">
            <w:pPr>
              <w:spacing w:after="0" w:line="259" w:lineRule="auto"/>
              <w:ind w:left="20" w:firstLine="0"/>
            </w:pPr>
            <w:r>
              <w:t xml:space="preserve">The Hive, 22 Wembley Park Blvd, </w:t>
            </w:r>
          </w:p>
          <w:p w14:paraId="3C55506A" w14:textId="77777777" w:rsidR="00F875A7" w:rsidRDefault="00000000">
            <w:pPr>
              <w:spacing w:after="0" w:line="259" w:lineRule="auto"/>
              <w:ind w:left="20" w:firstLine="0"/>
            </w:pPr>
            <w:r>
              <w:t xml:space="preserve">Wembley </w:t>
            </w:r>
          </w:p>
          <w:p w14:paraId="2FFAD6C3" w14:textId="77777777" w:rsidR="00F875A7" w:rsidRDefault="00000000">
            <w:pPr>
              <w:spacing w:after="242" w:line="259" w:lineRule="auto"/>
              <w:ind w:left="20" w:firstLine="0"/>
            </w:pPr>
            <w:r>
              <w:t>HA9 0HP</w:t>
            </w:r>
          </w:p>
          <w:p w14:paraId="450DD207" w14:textId="7ADA4E33" w:rsidR="00F875A7" w:rsidRDefault="00000000">
            <w:pPr>
              <w:spacing w:after="279"/>
              <w:ind w:left="20" w:firstLine="0"/>
            </w:pPr>
            <w:r>
              <w:t xml:space="preserve">Under a shared ownership lease, you pay for a percentage share of the market value of a home. You enter into a lease agreement with the </w:t>
            </w:r>
            <w:r w:rsidR="00EA3615">
              <w:t>landlord and</w:t>
            </w:r>
            <w:r>
              <w:t xml:space="preserve"> agree to pay rent to the landlord on the remaining share.</w:t>
            </w:r>
          </w:p>
          <w:p w14:paraId="3E3F328E" w14:textId="77777777" w:rsidR="00F875A7" w:rsidRDefault="00000000">
            <w:pPr>
              <w:spacing w:after="0" w:line="259" w:lineRule="auto"/>
              <w:ind w:left="20" w:firstLine="0"/>
            </w:pPr>
            <w:r>
              <w:t>Network Homes will retain the freehold for this development</w:t>
            </w:r>
          </w:p>
        </w:tc>
      </w:tr>
      <w:tr w:rsidR="00F875A7" w14:paraId="0BDAA269" w14:textId="77777777">
        <w:trPr>
          <w:trHeight w:val="2461"/>
        </w:trPr>
        <w:tc>
          <w:tcPr>
            <w:tcW w:w="2977" w:type="dxa"/>
            <w:tcBorders>
              <w:top w:val="single" w:sz="4" w:space="0" w:color="000000"/>
              <w:left w:val="single" w:sz="4" w:space="0" w:color="000000"/>
              <w:bottom w:val="single" w:sz="4" w:space="0" w:color="000000"/>
              <w:right w:val="single" w:sz="4" w:space="0" w:color="000000"/>
            </w:tcBorders>
          </w:tcPr>
          <w:p w14:paraId="5D41E2A6" w14:textId="77777777" w:rsidR="00F875A7" w:rsidRDefault="00000000">
            <w:pPr>
              <w:spacing w:after="0" w:line="259" w:lineRule="auto"/>
              <w:ind w:left="20" w:firstLine="0"/>
            </w:pPr>
            <w:r>
              <w:rPr>
                <w:b/>
              </w:rPr>
              <w:t>Landlord's first option to buy</w:t>
            </w:r>
          </w:p>
        </w:tc>
        <w:tc>
          <w:tcPr>
            <w:tcW w:w="6521" w:type="dxa"/>
            <w:tcBorders>
              <w:top w:val="single" w:sz="4" w:space="0" w:color="000000"/>
              <w:left w:val="single" w:sz="4" w:space="0" w:color="000000"/>
              <w:bottom w:val="single" w:sz="4" w:space="0" w:color="000000"/>
              <w:right w:val="single" w:sz="4" w:space="0" w:color="000000"/>
            </w:tcBorders>
            <w:vAlign w:val="center"/>
          </w:tcPr>
          <w:p w14:paraId="43A0D365" w14:textId="77777777" w:rsidR="00F875A7" w:rsidRDefault="00000000">
            <w:pPr>
              <w:spacing w:after="0" w:line="259" w:lineRule="auto"/>
              <w:ind w:left="20" w:firstLine="0"/>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bl>
    <w:p w14:paraId="5D954C04" w14:textId="77777777" w:rsidR="00F875A7" w:rsidRDefault="00F875A7">
      <w:pPr>
        <w:spacing w:after="0" w:line="259" w:lineRule="auto"/>
        <w:ind w:left="-1213" w:right="388" w:firstLine="0"/>
      </w:pPr>
    </w:p>
    <w:tbl>
      <w:tblPr>
        <w:tblStyle w:val="TableGrid"/>
        <w:tblW w:w="9498" w:type="dxa"/>
        <w:tblInd w:w="0" w:type="dxa"/>
        <w:tblCellMar>
          <w:top w:w="113" w:type="dxa"/>
          <w:left w:w="88" w:type="dxa"/>
          <w:bottom w:w="113" w:type="dxa"/>
          <w:right w:w="115" w:type="dxa"/>
        </w:tblCellMar>
        <w:tblLook w:val="04A0" w:firstRow="1" w:lastRow="0" w:firstColumn="1" w:lastColumn="0" w:noHBand="0" w:noVBand="1"/>
      </w:tblPr>
      <w:tblGrid>
        <w:gridCol w:w="2977"/>
        <w:gridCol w:w="6521"/>
      </w:tblGrid>
      <w:tr w:rsidR="00F875A7" w14:paraId="574F4E50" w14:textId="77777777">
        <w:trPr>
          <w:trHeight w:val="1623"/>
        </w:trPr>
        <w:tc>
          <w:tcPr>
            <w:tcW w:w="2977" w:type="dxa"/>
            <w:tcBorders>
              <w:top w:val="single" w:sz="4" w:space="0" w:color="000000"/>
              <w:left w:val="single" w:sz="4" w:space="0" w:color="000000"/>
              <w:bottom w:val="single" w:sz="4" w:space="0" w:color="000000"/>
              <w:right w:val="single" w:sz="4" w:space="0" w:color="000000"/>
            </w:tcBorders>
          </w:tcPr>
          <w:p w14:paraId="4392264C" w14:textId="77777777" w:rsidR="00F875A7" w:rsidRDefault="00000000">
            <w:pPr>
              <w:spacing w:after="0" w:line="259" w:lineRule="auto"/>
              <w:ind w:left="20" w:firstLine="0"/>
            </w:pPr>
            <w:r>
              <w:rPr>
                <w:b/>
              </w:rPr>
              <w:t>Pets</w:t>
            </w:r>
          </w:p>
        </w:tc>
        <w:tc>
          <w:tcPr>
            <w:tcW w:w="6521" w:type="dxa"/>
            <w:tcBorders>
              <w:top w:val="single" w:sz="4" w:space="0" w:color="000000"/>
              <w:left w:val="single" w:sz="4" w:space="0" w:color="000000"/>
              <w:bottom w:val="single" w:sz="4" w:space="0" w:color="000000"/>
              <w:right w:val="single" w:sz="4" w:space="0" w:color="000000"/>
            </w:tcBorders>
            <w:vAlign w:val="center"/>
          </w:tcPr>
          <w:p w14:paraId="08ED03A7" w14:textId="77777777" w:rsidR="00EA3615" w:rsidRPr="00D330AD" w:rsidRDefault="00EA3615" w:rsidP="00EA3615">
            <w:pPr>
              <w:spacing w:after="0" w:line="259" w:lineRule="auto"/>
              <w:ind w:left="0" w:firstLine="0"/>
              <w:rPr>
                <w:noProof/>
                <w:color w:val="auto"/>
                <w:sz w:val="22"/>
              </w:rPr>
            </w:pPr>
            <w:r w:rsidRPr="00D330AD">
              <w:rPr>
                <w:noProof/>
                <w:color w:val="auto"/>
                <w:sz w:val="22"/>
              </w:rPr>
              <w:t xml:space="preserve">You can keep pets at the home. You will need to </w:t>
            </w:r>
          </w:p>
          <w:p w14:paraId="4BF36723" w14:textId="51656DFC" w:rsidR="00EA3615" w:rsidRPr="00D330AD" w:rsidRDefault="00EA3615" w:rsidP="00EA3615">
            <w:pPr>
              <w:spacing w:after="0" w:line="259" w:lineRule="auto"/>
              <w:ind w:left="20" w:firstLine="0"/>
              <w:rPr>
                <w:noProof/>
                <w:color w:val="auto"/>
                <w:sz w:val="22"/>
              </w:rPr>
            </w:pPr>
            <w:r w:rsidRPr="00D330AD">
              <w:rPr>
                <w:noProof/>
                <w:color w:val="auto"/>
                <w:sz w:val="22"/>
              </w:rPr>
              <w:t xml:space="preserve">read our Pet Policy and agree to the terms by applying for a </w:t>
            </w:r>
          </w:p>
          <w:p w14:paraId="20E73BE4" w14:textId="77777777" w:rsidR="00F875A7" w:rsidRPr="00D330AD" w:rsidRDefault="00EA3615" w:rsidP="00EA3615">
            <w:pPr>
              <w:spacing w:after="0" w:line="259" w:lineRule="auto"/>
              <w:ind w:left="20" w:firstLine="0"/>
              <w:rPr>
                <w:noProof/>
                <w:color w:val="auto"/>
                <w:sz w:val="22"/>
              </w:rPr>
            </w:pPr>
            <w:r w:rsidRPr="00D330AD">
              <w:rPr>
                <w:noProof/>
                <w:color w:val="auto"/>
                <w:sz w:val="22"/>
              </w:rPr>
              <w:t xml:space="preserve">pet licence at the point of reservation. </w:t>
            </w:r>
          </w:p>
          <w:p w14:paraId="5732EA31" w14:textId="75E30296" w:rsidR="00EA3615" w:rsidRPr="00EA3615" w:rsidRDefault="00EA3615" w:rsidP="00EA3615">
            <w:pPr>
              <w:ind w:left="0" w:firstLine="0"/>
            </w:pPr>
          </w:p>
        </w:tc>
      </w:tr>
      <w:tr w:rsidR="00F875A7" w14:paraId="59FDBD61" w14:textId="77777777" w:rsidTr="00EA3615">
        <w:trPr>
          <w:trHeight w:val="4127"/>
        </w:trPr>
        <w:tc>
          <w:tcPr>
            <w:tcW w:w="2977" w:type="dxa"/>
            <w:tcBorders>
              <w:top w:val="single" w:sz="4" w:space="0" w:color="000000"/>
              <w:left w:val="single" w:sz="4" w:space="0" w:color="000000"/>
              <w:bottom w:val="single" w:sz="4" w:space="0" w:color="000000"/>
              <w:right w:val="single" w:sz="4" w:space="0" w:color="000000"/>
            </w:tcBorders>
          </w:tcPr>
          <w:p w14:paraId="187C3E36" w14:textId="77777777" w:rsidR="00F875A7" w:rsidRDefault="00000000">
            <w:pPr>
              <w:spacing w:after="0" w:line="259" w:lineRule="auto"/>
              <w:ind w:left="20" w:firstLine="0"/>
            </w:pPr>
            <w:r>
              <w:rPr>
                <w:b/>
              </w:rPr>
              <w:t>Subletting</w:t>
            </w:r>
          </w:p>
        </w:tc>
        <w:tc>
          <w:tcPr>
            <w:tcW w:w="6521" w:type="dxa"/>
            <w:tcBorders>
              <w:top w:val="single" w:sz="4" w:space="0" w:color="000000"/>
              <w:left w:val="single" w:sz="4" w:space="0" w:color="000000"/>
              <w:bottom w:val="single" w:sz="4" w:space="0" w:color="000000"/>
              <w:right w:val="single" w:sz="4" w:space="0" w:color="000000"/>
            </w:tcBorders>
            <w:vAlign w:val="bottom"/>
          </w:tcPr>
          <w:p w14:paraId="5BA02E97" w14:textId="027CEC03" w:rsidR="00F875A7" w:rsidRDefault="00000000" w:rsidP="00EA3615">
            <w:pPr>
              <w:spacing w:after="279"/>
              <w:ind w:left="0" w:firstLine="0"/>
            </w:pPr>
            <w:r>
              <w:t>You c</w:t>
            </w:r>
            <w:r w:rsidR="00EA3615">
              <w:t>a</w:t>
            </w:r>
            <w:r>
              <w:t>n rent out a room in the home at any time, but you must live there at the same time.</w:t>
            </w:r>
          </w:p>
          <w:p w14:paraId="2B284514" w14:textId="77777777" w:rsidR="00F875A7" w:rsidRDefault="00000000">
            <w:pPr>
              <w:spacing w:after="293"/>
              <w:ind w:left="20" w:firstLine="0"/>
            </w:pPr>
            <w:r>
              <w:t>You cannot sublet (rent out) your entire home unless either:</w:t>
            </w:r>
          </w:p>
          <w:p w14:paraId="42EECB29" w14:textId="77777777" w:rsidR="00F875A7" w:rsidRDefault="00000000">
            <w:pPr>
              <w:numPr>
                <w:ilvl w:val="0"/>
                <w:numId w:val="2"/>
              </w:numPr>
              <w:spacing w:after="0" w:line="259" w:lineRule="auto"/>
              <w:ind w:hanging="360"/>
            </w:pPr>
            <w:r>
              <w:t>you own a 100% share</w:t>
            </w:r>
          </w:p>
          <w:p w14:paraId="5DF4B4E4" w14:textId="3611D523" w:rsidR="00F875A7" w:rsidRDefault="00000000">
            <w:pPr>
              <w:numPr>
                <w:ilvl w:val="0"/>
                <w:numId w:val="2"/>
              </w:numPr>
              <w:spacing w:after="278" w:line="230" w:lineRule="auto"/>
              <w:ind w:hanging="360"/>
            </w:pPr>
            <w:r>
              <w:t>you have your landlord's permission, which they will only give in exceptional circumstances</w:t>
            </w:r>
          </w:p>
          <w:p w14:paraId="652A804C" w14:textId="2A88D102" w:rsidR="00EA3615" w:rsidRDefault="00EA3615" w:rsidP="00EA3615">
            <w:pPr>
              <w:spacing w:after="278" w:line="230" w:lineRule="auto"/>
            </w:pPr>
            <w:r>
              <w:t>If you're a serving member of the armed forces, and you're required to serve away from the area where you live for a fixed period, you may sublet the entire home subject to the landlord's permission.</w:t>
            </w:r>
          </w:p>
          <w:p w14:paraId="66EAD517" w14:textId="24DCC984" w:rsidR="00F875A7" w:rsidRDefault="00F875A7" w:rsidP="00EA3615">
            <w:pPr>
              <w:spacing w:after="279"/>
              <w:ind w:left="20" w:firstLine="0"/>
            </w:pPr>
          </w:p>
        </w:tc>
      </w:tr>
    </w:tbl>
    <w:p w14:paraId="76570CE6" w14:textId="77777777" w:rsidR="00612076" w:rsidRDefault="00612076" w:rsidP="00EA3615">
      <w:pPr>
        <w:ind w:left="0" w:firstLine="0"/>
      </w:pPr>
    </w:p>
    <w:sectPr w:rsidR="00612076">
      <w:pgSz w:w="11900" w:h="16840"/>
      <w:pgMar w:top="1275" w:right="1314" w:bottom="1810" w:left="12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17DBD"/>
    <w:multiLevelType w:val="hybridMultilevel"/>
    <w:tmpl w:val="1B46BA10"/>
    <w:lvl w:ilvl="0" w:tplc="85A8EEC2">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6D2EE">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32FA98">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5C8F1C">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A648C8">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C6AD96">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ECE08E">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C41358">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F09528">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452815"/>
    <w:multiLevelType w:val="hybridMultilevel"/>
    <w:tmpl w:val="DDAEFDAA"/>
    <w:lvl w:ilvl="0" w:tplc="11A8C936">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CEB67A">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E8AD8C">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DCFBBC">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5C7A08">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F8CEC4">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F297F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D237F4">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9484AC">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633104822">
    <w:abstractNumId w:val="1"/>
  </w:num>
  <w:num w:numId="2" w16cid:durableId="95710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A7"/>
    <w:rsid w:val="00612076"/>
    <w:rsid w:val="00702BBD"/>
    <w:rsid w:val="00857282"/>
    <w:rsid w:val="00A927B0"/>
    <w:rsid w:val="00D3290B"/>
    <w:rsid w:val="00D330AD"/>
    <w:rsid w:val="00D97CC3"/>
    <w:rsid w:val="00EA3615"/>
    <w:rsid w:val="00F87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7B0F"/>
  <w15:docId w15:val="{1C69BBFB-65A6-44E5-8439-3249F46D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29"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intable">
    <w:name w:val="Normal in table"/>
    <w:basedOn w:val="Normal"/>
    <w:rsid w:val="00D3290B"/>
    <w:pPr>
      <w:keepLines/>
      <w:suppressAutoHyphens/>
      <w:autoSpaceDN w:val="0"/>
      <w:spacing w:after="0" w:line="240" w:lineRule="auto"/>
      <w:ind w:left="0" w:firstLine="0"/>
      <w:textAlignment w:val="baseline"/>
    </w:pPr>
    <w:rPr>
      <w:rFonts w:ascii="Arial" w:hAnsi="Arial" w:cs="Arial"/>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79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Krutins</dc:creator>
  <cp:keywords/>
  <cp:lastModifiedBy>Andrejs Krutins</cp:lastModifiedBy>
  <cp:revision>2</cp:revision>
  <dcterms:created xsi:type="dcterms:W3CDTF">2023-04-05T09:54:00Z</dcterms:created>
  <dcterms:modified xsi:type="dcterms:W3CDTF">2023-04-05T09:54:00Z</dcterms:modified>
</cp:coreProperties>
</file>